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10" w:rsidRDefault="00922E10" w:rsidP="00056DEC">
      <w:pPr>
        <w:shd w:val="clear" w:color="auto" w:fill="FFFFFF"/>
        <w:spacing w:after="300"/>
        <w:ind w:right="567"/>
        <w:outlineLvl w:val="0"/>
        <w:rPr>
          <w:rFonts w:eastAsia="Times New Roman" w:cs="Times New Roman"/>
          <w:kern w:val="36"/>
          <w:sz w:val="36"/>
          <w:szCs w:val="36"/>
          <w:lang w:eastAsia="cs-CZ"/>
        </w:rPr>
      </w:pPr>
      <w:bookmarkStart w:id="0" w:name="_top"/>
      <w:bookmarkEnd w:id="0"/>
      <w:r w:rsidRPr="002D1D81">
        <w:rPr>
          <w:rFonts w:eastAsia="Times New Roman" w:cs="Times New Roman"/>
          <w:kern w:val="36"/>
          <w:sz w:val="36"/>
          <w:szCs w:val="36"/>
          <w:lang w:eastAsia="cs-CZ"/>
        </w:rPr>
        <w:t>Obchodní podmínky</w:t>
      </w:r>
      <w:r w:rsidR="009E68D9" w:rsidRPr="002D1D81">
        <w:rPr>
          <w:rFonts w:eastAsia="Times New Roman" w:cs="Times New Roman"/>
          <w:kern w:val="36"/>
          <w:sz w:val="36"/>
          <w:szCs w:val="36"/>
          <w:lang w:eastAsia="cs-CZ"/>
        </w:rPr>
        <w:t xml:space="preserve"> VTI</w:t>
      </w:r>
    </w:p>
    <w:p w:rsidR="00922E10" w:rsidRDefault="00922E10" w:rsidP="00056DEC">
      <w:pPr>
        <w:shd w:val="clear" w:color="auto" w:fill="FFFFFF"/>
        <w:ind w:right="567"/>
        <w:jc w:val="center"/>
        <w:outlineLvl w:val="2"/>
        <w:rPr>
          <w:rFonts w:eastAsia="Times New Roman" w:cs="Times New Roman"/>
          <w:b/>
          <w:bCs/>
          <w:lang w:eastAsia="cs-CZ"/>
        </w:rPr>
      </w:pPr>
      <w:r w:rsidRPr="002D1D81">
        <w:rPr>
          <w:rFonts w:eastAsia="Times New Roman" w:cs="Times New Roman"/>
          <w:b/>
          <w:bCs/>
          <w:lang w:eastAsia="cs-CZ"/>
        </w:rPr>
        <w:t xml:space="preserve">VŠEOBECNÉ OBCHODNÍ </w:t>
      </w:r>
      <w:r w:rsidR="00FD0D20">
        <w:rPr>
          <w:rFonts w:eastAsia="Times New Roman" w:cs="Times New Roman"/>
          <w:b/>
          <w:bCs/>
          <w:lang w:eastAsia="cs-CZ"/>
        </w:rPr>
        <w:t xml:space="preserve">A REKLAMAČNÍ </w:t>
      </w:r>
      <w:r w:rsidRPr="002D1D81">
        <w:rPr>
          <w:rFonts w:eastAsia="Times New Roman" w:cs="Times New Roman"/>
          <w:b/>
          <w:bCs/>
          <w:lang w:eastAsia="cs-CZ"/>
        </w:rPr>
        <w:t xml:space="preserve">PODMÍNKY </w:t>
      </w:r>
      <w:r w:rsidR="00DC3281">
        <w:rPr>
          <w:rFonts w:eastAsia="Times New Roman" w:cs="Times New Roman"/>
          <w:b/>
          <w:bCs/>
          <w:lang w:eastAsia="cs-CZ"/>
        </w:rPr>
        <w:t>v_1.1103</w:t>
      </w:r>
    </w:p>
    <w:p w:rsidR="00C06E0A" w:rsidRDefault="00C06E0A" w:rsidP="00056DEC">
      <w:pPr>
        <w:shd w:val="clear" w:color="auto" w:fill="FFFFFF"/>
        <w:ind w:right="567"/>
        <w:jc w:val="center"/>
        <w:outlineLvl w:val="2"/>
        <w:rPr>
          <w:rFonts w:eastAsia="Times New Roman" w:cs="Times New Roman"/>
          <w:b/>
          <w:bCs/>
          <w:lang w:eastAsia="cs-CZ"/>
        </w:rPr>
      </w:pPr>
    </w:p>
    <w:p w:rsidR="00C06E0A" w:rsidRPr="00B45932" w:rsidRDefault="00DF59EF" w:rsidP="00C06E0A">
      <w:pPr>
        <w:shd w:val="clear" w:color="auto" w:fill="FFFFFF"/>
        <w:ind w:right="567"/>
        <w:outlineLvl w:val="2"/>
        <w:rPr>
          <w:rFonts w:eastAsia="Times New Roman" w:cs="Times New Roman"/>
          <w:b/>
          <w:bCs/>
          <w:sz w:val="16"/>
          <w:szCs w:val="16"/>
          <w:lang w:eastAsia="cs-CZ"/>
        </w:rPr>
      </w:pPr>
      <w:r w:rsidRPr="00B45932">
        <w:rPr>
          <w:rFonts w:eastAsia="Times New Roman" w:cs="Times New Roman"/>
          <w:b/>
          <w:bCs/>
          <w:sz w:val="16"/>
          <w:szCs w:val="16"/>
          <w:lang w:eastAsia="cs-CZ"/>
        </w:rPr>
        <w:t>Aktualizace</w:t>
      </w:r>
      <w:r w:rsidR="00C06E0A" w:rsidRPr="00B45932">
        <w:rPr>
          <w:rFonts w:eastAsia="Times New Roman" w:cs="Times New Roman"/>
          <w:b/>
          <w:bCs/>
          <w:sz w:val="16"/>
          <w:szCs w:val="16"/>
          <w:lang w:eastAsia="cs-CZ"/>
        </w:rPr>
        <w:t xml:space="preserve"> </w:t>
      </w:r>
      <w:r w:rsidR="00D90695" w:rsidRPr="00B45932">
        <w:rPr>
          <w:rFonts w:eastAsia="Times New Roman" w:cs="Times New Roman"/>
          <w:b/>
          <w:bCs/>
          <w:sz w:val="16"/>
          <w:szCs w:val="16"/>
          <w:lang w:eastAsia="cs-CZ"/>
        </w:rPr>
        <w:t>VORP</w:t>
      </w:r>
      <w:r w:rsidR="00C06E0A" w:rsidRPr="00B45932">
        <w:rPr>
          <w:rFonts w:eastAsia="Times New Roman" w:cs="Times New Roman"/>
          <w:b/>
          <w:bCs/>
          <w:sz w:val="16"/>
          <w:szCs w:val="16"/>
          <w:lang w:eastAsia="cs-CZ"/>
        </w:rPr>
        <w:t>:</w:t>
      </w:r>
    </w:p>
    <w:p w:rsidR="00C06E0A" w:rsidRPr="00B45932" w:rsidRDefault="00C06E0A" w:rsidP="00C06E0A">
      <w:pPr>
        <w:shd w:val="clear" w:color="auto" w:fill="FFFFFF"/>
        <w:ind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  <w:r w:rsidRPr="00B45932">
        <w:rPr>
          <w:rFonts w:eastAsia="Times New Roman" w:cs="Times New Roman"/>
          <w:bCs/>
          <w:sz w:val="14"/>
          <w:szCs w:val="14"/>
          <w:lang w:eastAsia="cs-CZ"/>
        </w:rPr>
        <w:t>29.</w:t>
      </w:r>
      <w:r w:rsidR="00405FC2" w:rsidRPr="00B45932">
        <w:rPr>
          <w:rFonts w:eastAsia="Times New Roman" w:cs="Times New Roman"/>
          <w:bCs/>
          <w:sz w:val="14"/>
          <w:szCs w:val="14"/>
          <w:lang w:eastAsia="cs-CZ"/>
        </w:rPr>
        <w:t>0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5.2012, </w:t>
      </w:r>
      <w:r w:rsidR="00095A78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(1) 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vznik  </w:t>
      </w:r>
      <w:r w:rsidR="00D90695" w:rsidRPr="00B45932">
        <w:rPr>
          <w:rFonts w:eastAsia="Times New Roman" w:cs="Times New Roman"/>
          <w:bCs/>
          <w:sz w:val="14"/>
          <w:szCs w:val="14"/>
          <w:lang w:eastAsia="cs-CZ"/>
        </w:rPr>
        <w:t>VORP</w:t>
      </w:r>
      <w:r w:rsidR="00905B46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, </w:t>
      </w:r>
      <w:hyperlink w:anchor="_top" w:history="1">
        <w:proofErr w:type="gramStart"/>
        <w:r w:rsidR="00905B46" w:rsidRPr="00062D3B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str.1</w:t>
        </w:r>
        <w:proofErr w:type="gramEnd"/>
      </w:hyperlink>
    </w:p>
    <w:p w:rsidR="00C06E0A" w:rsidRPr="00B45932" w:rsidRDefault="00C06E0A" w:rsidP="00C06E0A">
      <w:pPr>
        <w:shd w:val="clear" w:color="auto" w:fill="FFFFFF"/>
        <w:ind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  <w:r w:rsidRPr="00B45932">
        <w:rPr>
          <w:rFonts w:eastAsia="Times New Roman" w:cs="Times New Roman"/>
          <w:bCs/>
          <w:sz w:val="14"/>
          <w:szCs w:val="14"/>
          <w:lang w:eastAsia="cs-CZ"/>
        </w:rPr>
        <w:t>14.</w:t>
      </w:r>
      <w:r w:rsidR="00405FC2" w:rsidRPr="00B45932">
        <w:rPr>
          <w:rFonts w:eastAsia="Times New Roman" w:cs="Times New Roman"/>
          <w:bCs/>
          <w:sz w:val="14"/>
          <w:szCs w:val="14"/>
          <w:lang w:eastAsia="cs-CZ"/>
        </w:rPr>
        <w:t>0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>6.2013</w:t>
      </w:r>
      <w:r w:rsidR="00895A14" w:rsidRPr="00B45932">
        <w:rPr>
          <w:rFonts w:eastAsia="Times New Roman" w:cs="Times New Roman"/>
          <w:bCs/>
          <w:sz w:val="14"/>
          <w:szCs w:val="14"/>
          <w:lang w:eastAsia="cs-CZ"/>
        </w:rPr>
        <w:t>,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</w:t>
      </w:r>
      <w:r w:rsidR="00895A14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(2) 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doplněno o Ochranu dat </w:t>
      </w:r>
      <w:r w:rsidR="00405FC2" w:rsidRPr="00B45932">
        <w:rPr>
          <w:rFonts w:eastAsia="Times New Roman" w:cs="Times New Roman"/>
          <w:bCs/>
          <w:sz w:val="14"/>
          <w:szCs w:val="14"/>
          <w:lang w:eastAsia="cs-CZ"/>
        </w:rPr>
        <w:t>ÚOOÚ</w:t>
      </w:r>
      <w:r w:rsidR="00905B46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, </w:t>
      </w:r>
      <w:hyperlink w:anchor="_16._Ochrana_dat" w:history="1">
        <w:proofErr w:type="gramStart"/>
        <w:r w:rsidR="003D54C1" w:rsidRPr="003D54C1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str.19</w:t>
        </w:r>
        <w:proofErr w:type="gramEnd"/>
      </w:hyperlink>
    </w:p>
    <w:p w:rsidR="00405FC2" w:rsidRPr="00B45932" w:rsidRDefault="00405FC2" w:rsidP="00C06E0A">
      <w:pPr>
        <w:shd w:val="clear" w:color="auto" w:fill="FFFFFF"/>
        <w:ind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  <w:r w:rsidRPr="00B45932">
        <w:rPr>
          <w:rFonts w:eastAsia="Times New Roman" w:cs="Times New Roman"/>
          <w:bCs/>
          <w:sz w:val="14"/>
          <w:szCs w:val="14"/>
          <w:lang w:eastAsia="cs-CZ"/>
        </w:rPr>
        <w:t>06.07.2013</w:t>
      </w:r>
      <w:r w:rsidR="00895A14" w:rsidRPr="00B45932">
        <w:rPr>
          <w:rFonts w:eastAsia="Times New Roman" w:cs="Times New Roman"/>
          <w:bCs/>
          <w:sz w:val="14"/>
          <w:szCs w:val="14"/>
          <w:lang w:eastAsia="cs-CZ"/>
        </w:rPr>
        <w:t>,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</w:t>
      </w:r>
      <w:r w:rsidR="00895A14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(3) 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>doplněno o ekologickou likvidaci  ECO-COM</w:t>
      </w:r>
      <w:r w:rsidR="00905B46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, </w:t>
      </w:r>
      <w:hyperlink w:anchor="_15._Obecná_ustanovení" w:history="1">
        <w:proofErr w:type="gramStart"/>
        <w:r w:rsidR="00905B46" w:rsidRPr="00062D3B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str.1</w:t>
        </w:r>
        <w:r w:rsidR="003D54C1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9</w:t>
        </w:r>
        <w:proofErr w:type="gramEnd"/>
      </w:hyperlink>
    </w:p>
    <w:p w:rsidR="00405FC2" w:rsidRPr="00B45932" w:rsidRDefault="00405FC2" w:rsidP="00C06E0A">
      <w:pPr>
        <w:shd w:val="clear" w:color="auto" w:fill="FFFFFF"/>
        <w:ind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  <w:r w:rsidRPr="00B45932">
        <w:rPr>
          <w:rFonts w:eastAsia="Times New Roman" w:cs="Times New Roman"/>
          <w:bCs/>
          <w:sz w:val="14"/>
          <w:szCs w:val="14"/>
          <w:lang w:eastAsia="cs-CZ"/>
        </w:rPr>
        <w:t>25.05.2018</w:t>
      </w:r>
      <w:r w:rsidR="00895A14" w:rsidRPr="00B45932">
        <w:rPr>
          <w:rFonts w:eastAsia="Times New Roman" w:cs="Times New Roman"/>
          <w:bCs/>
          <w:sz w:val="14"/>
          <w:szCs w:val="14"/>
          <w:lang w:eastAsia="cs-CZ"/>
        </w:rPr>
        <w:t>,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</w:t>
      </w:r>
      <w:r w:rsidR="00895A14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(4) </w:t>
      </w:r>
      <w:r w:rsidR="00460B7E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aktualizace  VORP 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o  GDPR</w:t>
      </w:r>
      <w:r w:rsidR="00905B46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, </w:t>
      </w:r>
      <w:hyperlink w:anchor="_17._Obecné_nařízení" w:history="1">
        <w:proofErr w:type="gramStart"/>
        <w:r w:rsidR="00905B46" w:rsidRPr="00062D3B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str.</w:t>
        </w:r>
        <w:r w:rsidR="003D54C1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20</w:t>
        </w:r>
        <w:proofErr w:type="gramEnd"/>
      </w:hyperlink>
    </w:p>
    <w:p w:rsidR="00D90695" w:rsidRPr="00B45932" w:rsidRDefault="00D90695" w:rsidP="00C06E0A">
      <w:pPr>
        <w:shd w:val="clear" w:color="auto" w:fill="FFFFFF"/>
        <w:ind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01.01.2019, (5) doplněno o novelizaci </w:t>
      </w:r>
      <w:r w:rsidRPr="00B45932">
        <w:rPr>
          <w:sz w:val="14"/>
          <w:szCs w:val="14"/>
        </w:rPr>
        <w:t xml:space="preserve">zákona č. 121/2000 </w:t>
      </w:r>
      <w:proofErr w:type="spellStart"/>
      <w:r w:rsidRPr="00B45932">
        <w:rPr>
          <w:sz w:val="14"/>
          <w:szCs w:val="14"/>
        </w:rPr>
        <w:t>Sb</w:t>
      </w:r>
      <w:proofErr w:type="spellEnd"/>
      <w:r w:rsidRPr="00B45932">
        <w:rPr>
          <w:sz w:val="14"/>
          <w:szCs w:val="14"/>
        </w:rPr>
        <w:t>, ochrana díla a právo autorské</w:t>
      </w:r>
      <w:r w:rsidR="0068757C" w:rsidRPr="00B45932">
        <w:rPr>
          <w:sz w:val="14"/>
          <w:szCs w:val="14"/>
        </w:rPr>
        <w:t>, ©</w:t>
      </w:r>
      <w:r w:rsidR="00905B46" w:rsidRPr="00B45932">
        <w:rPr>
          <w:sz w:val="14"/>
          <w:szCs w:val="14"/>
        </w:rPr>
        <w:t xml:space="preserve">, </w:t>
      </w:r>
      <w:hyperlink w:anchor="_17._Obecné_nařízení" w:history="1">
        <w:proofErr w:type="gramStart"/>
        <w:r w:rsidR="00905B46" w:rsidRPr="00062D3B">
          <w:rPr>
            <w:rStyle w:val="Hypertextovodkaz"/>
            <w:sz w:val="14"/>
            <w:szCs w:val="14"/>
          </w:rPr>
          <w:t>str.</w:t>
        </w:r>
        <w:r w:rsidR="003D54C1">
          <w:rPr>
            <w:rStyle w:val="Hypertextovodkaz"/>
            <w:sz w:val="14"/>
            <w:szCs w:val="14"/>
          </w:rPr>
          <w:t>20</w:t>
        </w:r>
        <w:proofErr w:type="gramEnd"/>
      </w:hyperlink>
    </w:p>
    <w:p w:rsidR="008258F4" w:rsidRPr="00B45932" w:rsidRDefault="00405FC2" w:rsidP="00C06E0A">
      <w:pPr>
        <w:shd w:val="clear" w:color="auto" w:fill="FFFFFF"/>
        <w:ind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  <w:r w:rsidRPr="00B45932">
        <w:rPr>
          <w:rFonts w:eastAsia="Times New Roman" w:cs="Times New Roman"/>
          <w:bCs/>
          <w:sz w:val="14"/>
          <w:szCs w:val="14"/>
          <w:lang w:eastAsia="cs-CZ"/>
        </w:rPr>
        <w:t>01.01.2020</w:t>
      </w:r>
      <w:r w:rsidR="00895A14" w:rsidRPr="00B45932">
        <w:rPr>
          <w:rFonts w:eastAsia="Times New Roman" w:cs="Times New Roman"/>
          <w:bCs/>
          <w:sz w:val="14"/>
          <w:szCs w:val="14"/>
          <w:lang w:eastAsia="cs-CZ"/>
        </w:rPr>
        <w:t>,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</w:t>
      </w:r>
      <w:r w:rsidR="00895A14" w:rsidRPr="00B45932">
        <w:rPr>
          <w:rFonts w:eastAsia="Times New Roman" w:cs="Times New Roman"/>
          <w:bCs/>
          <w:sz w:val="14"/>
          <w:szCs w:val="14"/>
          <w:lang w:eastAsia="cs-CZ"/>
        </w:rPr>
        <w:t>(</w:t>
      </w:r>
      <w:r w:rsidR="00D90695" w:rsidRPr="00B45932">
        <w:rPr>
          <w:rFonts w:eastAsia="Times New Roman" w:cs="Times New Roman"/>
          <w:bCs/>
          <w:sz w:val="14"/>
          <w:szCs w:val="14"/>
          <w:lang w:eastAsia="cs-CZ"/>
        </w:rPr>
        <w:t>6)</w:t>
      </w:r>
      <w:r w:rsidR="008258F4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aktualizace  VORP </w:t>
      </w:r>
      <w:hyperlink w:anchor="_15._Obecná_ustanovení" w:history="1">
        <w:proofErr w:type="gramStart"/>
        <w:r w:rsidR="008258F4" w:rsidRPr="00062D3B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str.18</w:t>
        </w:r>
        <w:proofErr w:type="gramEnd"/>
      </w:hyperlink>
    </w:p>
    <w:p w:rsidR="008258F4" w:rsidRPr="00B45932" w:rsidRDefault="008258F4" w:rsidP="00C06E0A">
      <w:pPr>
        <w:shd w:val="clear" w:color="auto" w:fill="FFFFFF"/>
        <w:ind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01.01.2020, (7) aktualizace </w:t>
      </w:r>
      <w:proofErr w:type="spellStart"/>
      <w:r w:rsidRPr="00B45932">
        <w:rPr>
          <w:rFonts w:eastAsia="Times New Roman" w:cs="Times New Roman"/>
          <w:bCs/>
          <w:sz w:val="14"/>
          <w:szCs w:val="14"/>
          <w:lang w:eastAsia="cs-CZ"/>
        </w:rPr>
        <w:t>Incoterms</w:t>
      </w:r>
      <w:proofErr w:type="spellEnd"/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2020, </w:t>
      </w:r>
      <w:hyperlink w:anchor="_5._Přepravní_povinnosti," w:history="1">
        <w:proofErr w:type="gramStart"/>
        <w:r w:rsidRPr="00062D3B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str.5</w:t>
        </w:r>
        <w:proofErr w:type="gramEnd"/>
      </w:hyperlink>
    </w:p>
    <w:p w:rsidR="00095A78" w:rsidRPr="00B45932" w:rsidRDefault="00095A78" w:rsidP="00C06E0A">
      <w:pPr>
        <w:shd w:val="clear" w:color="auto" w:fill="FFFFFF"/>
        <w:ind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  <w:r w:rsidRPr="00B45932">
        <w:rPr>
          <w:rFonts w:eastAsia="Times New Roman" w:cs="Times New Roman"/>
          <w:bCs/>
          <w:sz w:val="14"/>
          <w:szCs w:val="14"/>
          <w:lang w:eastAsia="cs-CZ"/>
        </w:rPr>
        <w:t>01.07.2020</w:t>
      </w:r>
      <w:r w:rsidR="00895A14" w:rsidRPr="00B45932">
        <w:rPr>
          <w:rFonts w:eastAsia="Times New Roman" w:cs="Times New Roman"/>
          <w:bCs/>
          <w:sz w:val="14"/>
          <w:szCs w:val="14"/>
          <w:lang w:eastAsia="cs-CZ"/>
        </w:rPr>
        <w:t>,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</w:t>
      </w:r>
      <w:r w:rsidR="00895A14" w:rsidRPr="00B45932">
        <w:rPr>
          <w:rFonts w:eastAsia="Times New Roman" w:cs="Times New Roman"/>
          <w:bCs/>
          <w:sz w:val="14"/>
          <w:szCs w:val="14"/>
          <w:lang w:eastAsia="cs-CZ"/>
        </w:rPr>
        <w:t>(</w:t>
      </w:r>
      <w:r w:rsidR="008258F4" w:rsidRPr="00B45932">
        <w:rPr>
          <w:rFonts w:eastAsia="Times New Roman" w:cs="Times New Roman"/>
          <w:bCs/>
          <w:sz w:val="14"/>
          <w:szCs w:val="14"/>
          <w:lang w:eastAsia="cs-CZ"/>
        </w:rPr>
        <w:t>8</w:t>
      </w:r>
      <w:r w:rsidR="00895A14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) </w:t>
      </w:r>
      <w:r w:rsidR="00D90695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doplněno o </w:t>
      </w:r>
      <w:r w:rsidR="00DF59EF" w:rsidRPr="00B45932">
        <w:rPr>
          <w:rFonts w:eastAsia="Times New Roman" w:cs="Times New Roman"/>
          <w:bCs/>
          <w:sz w:val="14"/>
          <w:szCs w:val="14"/>
          <w:lang w:eastAsia="cs-CZ"/>
        </w:rPr>
        <w:t>novelizaci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</w:t>
      </w:r>
      <w:r w:rsidRPr="00B45932">
        <w:rPr>
          <w:sz w:val="14"/>
          <w:szCs w:val="14"/>
          <w:shd w:val="clear" w:color="auto" w:fill="FFFFFF"/>
        </w:rPr>
        <w:t xml:space="preserve">zákona </w:t>
      </w:r>
      <w:r w:rsidR="009B0F68" w:rsidRPr="00B45932">
        <w:rPr>
          <w:sz w:val="14"/>
          <w:szCs w:val="14"/>
          <w:shd w:val="clear" w:color="auto" w:fill="FFFFFF"/>
        </w:rPr>
        <w:t xml:space="preserve"> </w:t>
      </w:r>
      <w:r w:rsidRPr="00B45932">
        <w:rPr>
          <w:sz w:val="14"/>
          <w:szCs w:val="14"/>
          <w:shd w:val="clear" w:color="auto" w:fill="FFFFFF"/>
        </w:rPr>
        <w:t xml:space="preserve">č. 634/1992 </w:t>
      </w:r>
      <w:proofErr w:type="spellStart"/>
      <w:r w:rsidRPr="00B45932">
        <w:rPr>
          <w:sz w:val="14"/>
          <w:szCs w:val="14"/>
          <w:shd w:val="clear" w:color="auto" w:fill="FFFFFF"/>
        </w:rPr>
        <w:t>Sb</w:t>
      </w:r>
      <w:proofErr w:type="spellEnd"/>
      <w:r w:rsidR="00426A6F" w:rsidRPr="00B45932">
        <w:rPr>
          <w:sz w:val="14"/>
          <w:szCs w:val="14"/>
          <w:shd w:val="clear" w:color="auto" w:fill="FFFFFF"/>
        </w:rPr>
        <w:t>,</w:t>
      </w:r>
      <w:r w:rsidR="009B0F68" w:rsidRPr="00B45932">
        <w:rPr>
          <w:sz w:val="14"/>
          <w:szCs w:val="14"/>
          <w:shd w:val="clear" w:color="auto" w:fill="FFFFFF"/>
        </w:rPr>
        <w:t xml:space="preserve"> na </w:t>
      </w:r>
      <w:r w:rsidR="008258F4" w:rsidRPr="00B45932">
        <w:rPr>
          <w:sz w:val="14"/>
          <w:szCs w:val="14"/>
          <w:shd w:val="clear" w:color="auto" w:fill="FFFFFF"/>
        </w:rPr>
        <w:t xml:space="preserve">č. </w:t>
      </w:r>
      <w:r w:rsidR="009B0F68" w:rsidRPr="00B45932">
        <w:rPr>
          <w:sz w:val="14"/>
          <w:szCs w:val="14"/>
          <w:shd w:val="clear" w:color="auto" w:fill="FFFFFF"/>
        </w:rPr>
        <w:t>163/2020 Sb.,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</w:t>
      </w:r>
      <w:proofErr w:type="spellStart"/>
      <w:r w:rsidRPr="00B45932">
        <w:rPr>
          <w:rFonts w:eastAsia="Times New Roman" w:cs="Times New Roman"/>
          <w:bCs/>
          <w:sz w:val="14"/>
          <w:szCs w:val="14"/>
          <w:lang w:eastAsia="cs-CZ"/>
        </w:rPr>
        <w:t>podm</w:t>
      </w:r>
      <w:proofErr w:type="spellEnd"/>
      <w:r w:rsidR="008258F4" w:rsidRPr="00B45932">
        <w:rPr>
          <w:rFonts w:eastAsia="Times New Roman" w:cs="Times New Roman"/>
          <w:bCs/>
          <w:sz w:val="14"/>
          <w:szCs w:val="14"/>
          <w:lang w:eastAsia="cs-CZ"/>
        </w:rPr>
        <w:t>.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pro spotřebitele</w:t>
      </w:r>
      <w:r w:rsidR="008258F4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, </w:t>
      </w:r>
      <w:hyperlink w:anchor="_6._Záruka,_prodloužení," w:history="1">
        <w:proofErr w:type="gramStart"/>
        <w:r w:rsidR="008258F4" w:rsidRPr="00062D3B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str.</w:t>
        </w:r>
        <w:r w:rsidR="00E46136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8</w:t>
        </w:r>
        <w:proofErr w:type="gramEnd"/>
      </w:hyperlink>
      <w:r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</w:t>
      </w:r>
    </w:p>
    <w:p w:rsidR="00C4633B" w:rsidRPr="00B45932" w:rsidRDefault="00C4633B" w:rsidP="00C06E0A">
      <w:pPr>
        <w:shd w:val="clear" w:color="auto" w:fill="FFFFFF"/>
        <w:ind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  <w:r w:rsidRPr="00B45932">
        <w:rPr>
          <w:rFonts w:eastAsia="Times New Roman" w:cs="Times New Roman"/>
          <w:bCs/>
          <w:sz w:val="14"/>
          <w:szCs w:val="14"/>
          <w:lang w:eastAsia="cs-CZ"/>
        </w:rPr>
        <w:t>01.07.2020, (</w:t>
      </w:r>
      <w:r w:rsidR="008258F4" w:rsidRPr="00B45932">
        <w:rPr>
          <w:rFonts w:eastAsia="Times New Roman" w:cs="Times New Roman"/>
          <w:bCs/>
          <w:sz w:val="14"/>
          <w:szCs w:val="14"/>
          <w:lang w:eastAsia="cs-CZ"/>
        </w:rPr>
        <w:t>9</w:t>
      </w:r>
      <w:r w:rsidRPr="00B45932">
        <w:rPr>
          <w:rFonts w:eastAsia="Times New Roman" w:cs="Times New Roman"/>
          <w:bCs/>
          <w:sz w:val="14"/>
          <w:szCs w:val="14"/>
          <w:lang w:eastAsia="cs-CZ"/>
        </w:rPr>
        <w:t>)</w:t>
      </w:r>
      <w:r w:rsidR="008258F4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</w:t>
      </w:r>
      <w:r w:rsidR="00460B7E" w:rsidRPr="00B45932">
        <w:rPr>
          <w:rFonts w:eastAsia="Times New Roman" w:cs="Times New Roman"/>
          <w:bCs/>
          <w:sz w:val="14"/>
          <w:szCs w:val="14"/>
          <w:lang w:eastAsia="cs-CZ"/>
        </w:rPr>
        <w:t>novelizace</w:t>
      </w:r>
      <w:r w:rsidR="008258F4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  NOZ č. 163/2020 Sb., </w:t>
      </w:r>
      <w:hyperlink w:anchor="_7._Splatnost,_placení," w:history="1">
        <w:proofErr w:type="gramStart"/>
        <w:r w:rsidR="008258F4" w:rsidRPr="00455785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str.1</w:t>
        </w:r>
        <w:r w:rsidR="00E46136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4</w:t>
        </w:r>
        <w:proofErr w:type="gramEnd"/>
      </w:hyperlink>
    </w:p>
    <w:p w:rsidR="00C405CE" w:rsidRDefault="0068757C" w:rsidP="00C06E0A">
      <w:p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 w:rsidRPr="00B45932">
        <w:rPr>
          <w:rFonts w:eastAsia="Times New Roman" w:cs="Times New Roman"/>
          <w:bCs/>
          <w:sz w:val="14"/>
          <w:szCs w:val="14"/>
          <w:lang w:eastAsia="cs-CZ"/>
        </w:rPr>
        <w:t>21.10.2020</w:t>
      </w:r>
      <w:r w:rsidR="00A06499" w:rsidRPr="00B45932">
        <w:rPr>
          <w:rFonts w:eastAsia="Times New Roman" w:cs="Times New Roman"/>
          <w:bCs/>
          <w:sz w:val="14"/>
          <w:szCs w:val="14"/>
          <w:lang w:eastAsia="cs-CZ"/>
        </w:rPr>
        <w:t>, (</w:t>
      </w:r>
      <w:r w:rsidR="008258F4" w:rsidRPr="00B45932">
        <w:rPr>
          <w:rFonts w:eastAsia="Times New Roman" w:cs="Times New Roman"/>
          <w:bCs/>
          <w:sz w:val="14"/>
          <w:szCs w:val="14"/>
          <w:lang w:eastAsia="cs-CZ"/>
        </w:rPr>
        <w:t>10</w:t>
      </w:r>
      <w:r w:rsidR="00A06499" w:rsidRPr="00B45932">
        <w:rPr>
          <w:rFonts w:eastAsia="Times New Roman" w:cs="Times New Roman"/>
          <w:bCs/>
          <w:sz w:val="14"/>
          <w:szCs w:val="14"/>
          <w:lang w:eastAsia="cs-CZ"/>
        </w:rPr>
        <w:t>) změna EORI</w:t>
      </w:r>
      <w:r w:rsidR="008258F4" w:rsidRPr="00B45932">
        <w:rPr>
          <w:rFonts w:eastAsia="Times New Roman" w:cs="Times New Roman"/>
          <w:bCs/>
          <w:sz w:val="14"/>
          <w:szCs w:val="14"/>
          <w:lang w:eastAsia="cs-CZ"/>
        </w:rPr>
        <w:t xml:space="preserve">, </w:t>
      </w:r>
      <w:hyperlink w:anchor="_9._Export_a" w:history="1">
        <w:proofErr w:type="gramStart"/>
        <w:r w:rsidR="008258F4" w:rsidRPr="00455785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str.16</w:t>
        </w:r>
        <w:proofErr w:type="gramEnd"/>
      </w:hyperlink>
    </w:p>
    <w:p w:rsidR="008F0A6D" w:rsidRPr="004D0E8F" w:rsidRDefault="008F0A6D" w:rsidP="00C06E0A">
      <w:p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color w:val="auto"/>
          <w:sz w:val="14"/>
          <w:szCs w:val="14"/>
          <w:u w:val="none"/>
          <w:lang w:eastAsia="cs-CZ"/>
        </w:rPr>
      </w:pPr>
      <w:r w:rsidRPr="004D0E8F">
        <w:rPr>
          <w:rStyle w:val="Hypertextovodkaz"/>
          <w:rFonts w:eastAsia="Times New Roman" w:cs="Times New Roman"/>
          <w:bCs/>
          <w:color w:val="auto"/>
          <w:sz w:val="14"/>
          <w:szCs w:val="14"/>
          <w:u w:val="none"/>
          <w:lang w:eastAsia="cs-CZ"/>
        </w:rPr>
        <w:t>05.02.2021, (11)</w:t>
      </w:r>
      <w:r w:rsidRPr="004D0E8F">
        <w:rPr>
          <w:rFonts w:eastAsia="Times New Roman" w:cs="Times New Roman"/>
          <w:bCs/>
          <w:sz w:val="14"/>
          <w:szCs w:val="14"/>
          <w:lang w:eastAsia="cs-CZ"/>
        </w:rPr>
        <w:t xml:space="preserve"> pandemie, přírodní katastrofy,</w:t>
      </w:r>
      <w:r w:rsidRPr="00E46136">
        <w:rPr>
          <w:rFonts w:eastAsia="Times New Roman" w:cs="Times New Roman"/>
          <w:bCs/>
          <w:color w:val="0000FF"/>
          <w:sz w:val="14"/>
          <w:szCs w:val="14"/>
          <w:lang w:eastAsia="cs-CZ"/>
        </w:rPr>
        <w:t xml:space="preserve"> </w:t>
      </w:r>
      <w:hyperlink w:anchor="_Dodací_lhůta_se" w:history="1">
        <w:proofErr w:type="gramStart"/>
        <w:r w:rsidRPr="0050683E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str.</w:t>
        </w:r>
        <w:r w:rsidR="0050683E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8</w:t>
        </w:r>
        <w:proofErr w:type="gramEnd"/>
      </w:hyperlink>
    </w:p>
    <w:p w:rsidR="00904AFE" w:rsidRPr="004D0E8F" w:rsidRDefault="008F0A6D" w:rsidP="00C06E0A">
      <w:pPr>
        <w:shd w:val="clear" w:color="auto" w:fill="FFFFFF"/>
        <w:ind w:right="567"/>
        <w:outlineLvl w:val="2"/>
        <w:rPr>
          <w:rFonts w:eastAsia="Times New Roman" w:cs="Times New Roman"/>
          <w:bCs/>
          <w:color w:val="0000FF"/>
          <w:sz w:val="14"/>
          <w:szCs w:val="14"/>
          <w:u w:val="single"/>
          <w:lang w:eastAsia="cs-CZ"/>
        </w:rPr>
      </w:pPr>
      <w:r w:rsidRPr="004D0E8F">
        <w:rPr>
          <w:rFonts w:eastAsia="Times New Roman" w:cs="Times New Roman"/>
          <w:bCs/>
          <w:sz w:val="14"/>
          <w:szCs w:val="14"/>
          <w:lang w:eastAsia="cs-CZ"/>
        </w:rPr>
        <w:t xml:space="preserve">16.07.2021, (12) inflační doložka, </w:t>
      </w:r>
      <w:hyperlink w:anchor="_7._Splatnost,_placení," w:history="1">
        <w:proofErr w:type="gramStart"/>
        <w:r w:rsidRPr="0050683E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str.14</w:t>
        </w:r>
        <w:proofErr w:type="gramEnd"/>
      </w:hyperlink>
    </w:p>
    <w:p w:rsidR="001543E3" w:rsidRPr="002F703D" w:rsidRDefault="001543E3" w:rsidP="00C06E0A">
      <w:pPr>
        <w:shd w:val="clear" w:color="auto" w:fill="FFFFFF"/>
        <w:ind w:right="567"/>
        <w:outlineLvl w:val="2"/>
        <w:rPr>
          <w:color w:val="0000FF"/>
          <w:sz w:val="14"/>
          <w:szCs w:val="14"/>
          <w:u w:val="single"/>
        </w:rPr>
      </w:pPr>
      <w:r w:rsidRPr="002F703D">
        <w:rPr>
          <w:sz w:val="14"/>
          <w:szCs w:val="14"/>
        </w:rPr>
        <w:t xml:space="preserve">29.09.2021, (13) změna podmínek </w:t>
      </w:r>
      <w:hyperlink w:anchor="_top" w:history="1">
        <w:proofErr w:type="gramStart"/>
        <w:r w:rsidRPr="002F703D">
          <w:rPr>
            <w:rStyle w:val="Hypertextovodkaz"/>
            <w:sz w:val="14"/>
            <w:szCs w:val="14"/>
          </w:rPr>
          <w:t>str.1</w:t>
        </w:r>
        <w:proofErr w:type="gramEnd"/>
      </w:hyperlink>
    </w:p>
    <w:p w:rsidR="00E439F5" w:rsidRPr="002F703D" w:rsidRDefault="00E439F5" w:rsidP="00C06E0A">
      <w:pPr>
        <w:shd w:val="clear" w:color="auto" w:fill="FFFFFF"/>
        <w:ind w:right="567"/>
        <w:outlineLvl w:val="2"/>
        <w:rPr>
          <w:color w:val="0000FF"/>
          <w:sz w:val="14"/>
          <w:szCs w:val="14"/>
          <w:u w:val="single"/>
        </w:rPr>
      </w:pPr>
      <w:r w:rsidRPr="002F703D">
        <w:rPr>
          <w:sz w:val="14"/>
          <w:szCs w:val="14"/>
        </w:rPr>
        <w:t xml:space="preserve">01.10.2021, (14) </w:t>
      </w:r>
      <w:r w:rsidR="00A03CD5" w:rsidRPr="002F703D">
        <w:rPr>
          <w:sz w:val="14"/>
          <w:szCs w:val="14"/>
        </w:rPr>
        <w:t>kolísání u</w:t>
      </w:r>
      <w:r w:rsidRPr="002F703D">
        <w:rPr>
          <w:sz w:val="14"/>
          <w:szCs w:val="14"/>
        </w:rPr>
        <w:t xml:space="preserve">kazatele jakosti </w:t>
      </w:r>
      <w:hyperlink w:anchor="_Dodací_lhůta_se" w:history="1">
        <w:proofErr w:type="gramStart"/>
        <w:r w:rsidRPr="002F703D">
          <w:rPr>
            <w:rStyle w:val="Hypertextovodkaz"/>
            <w:sz w:val="14"/>
            <w:szCs w:val="14"/>
          </w:rPr>
          <w:t>str.8</w:t>
        </w:r>
        <w:proofErr w:type="gramEnd"/>
      </w:hyperlink>
    </w:p>
    <w:p w:rsidR="00EB0932" w:rsidRPr="002F703D" w:rsidRDefault="00EB0932" w:rsidP="00C06E0A">
      <w:pPr>
        <w:shd w:val="clear" w:color="auto" w:fill="FFFFFF"/>
        <w:ind w:right="567"/>
        <w:outlineLvl w:val="2"/>
        <w:rPr>
          <w:color w:val="0000FF"/>
          <w:sz w:val="14"/>
          <w:szCs w:val="14"/>
          <w:u w:val="single"/>
        </w:rPr>
      </w:pPr>
      <w:r w:rsidRPr="002F703D">
        <w:rPr>
          <w:sz w:val="14"/>
          <w:szCs w:val="14"/>
        </w:rPr>
        <w:t xml:space="preserve">13.10.2021, (15) </w:t>
      </w:r>
      <w:r w:rsidR="00A462C2" w:rsidRPr="002F703D">
        <w:rPr>
          <w:sz w:val="14"/>
          <w:szCs w:val="14"/>
        </w:rPr>
        <w:t xml:space="preserve">uzavření či zrušení smlouvy </w:t>
      </w:r>
      <w:hyperlink w:anchor="_1._Platnost_podmínek" w:history="1">
        <w:proofErr w:type="gramStart"/>
        <w:r w:rsidR="00A462C2" w:rsidRPr="002F703D">
          <w:rPr>
            <w:rStyle w:val="Hypertextovodkaz"/>
            <w:sz w:val="14"/>
            <w:szCs w:val="14"/>
          </w:rPr>
          <w:t>str.1</w:t>
        </w:r>
        <w:proofErr w:type="gramEnd"/>
      </w:hyperlink>
    </w:p>
    <w:p w:rsidR="00C55289" w:rsidRPr="002F703D" w:rsidRDefault="002D3207" w:rsidP="00C55289">
      <w:pPr>
        <w:pStyle w:val="Odstavecseseznamem"/>
        <w:shd w:val="clear" w:color="auto" w:fill="FFFFFF"/>
        <w:tabs>
          <w:tab w:val="left" w:pos="10064"/>
        </w:tabs>
        <w:ind w:left="0" w:right="-1"/>
        <w:jc w:val="both"/>
        <w:rPr>
          <w:rFonts w:eastAsia="Times New Roman" w:cs="Times New Roman"/>
          <w:lang w:eastAsia="cs-CZ"/>
        </w:rPr>
      </w:pPr>
      <w:r w:rsidRPr="002F703D">
        <w:rPr>
          <w:sz w:val="14"/>
          <w:szCs w:val="14"/>
        </w:rPr>
        <w:t xml:space="preserve">15.10.2021, (16) Etický kodex VTI </w:t>
      </w:r>
      <w:hyperlink w:anchor="_14._Kolizní_ustanovení" w:history="1">
        <w:proofErr w:type="gramStart"/>
        <w:r w:rsidRPr="002F703D">
          <w:rPr>
            <w:rStyle w:val="Hypertextovodkaz"/>
            <w:sz w:val="14"/>
            <w:szCs w:val="14"/>
          </w:rPr>
          <w:t>str.</w:t>
        </w:r>
        <w:r w:rsidR="00E831E1" w:rsidRPr="002F703D">
          <w:rPr>
            <w:rStyle w:val="Hypertextovodkaz"/>
            <w:sz w:val="14"/>
            <w:szCs w:val="14"/>
          </w:rPr>
          <w:t>1</w:t>
        </w:r>
        <w:r w:rsidR="00FC08C8">
          <w:rPr>
            <w:rStyle w:val="Hypertextovodkaz"/>
            <w:sz w:val="14"/>
            <w:szCs w:val="14"/>
          </w:rPr>
          <w:t>8</w:t>
        </w:r>
        <w:proofErr w:type="gramEnd"/>
      </w:hyperlink>
    </w:p>
    <w:p w:rsidR="002D3207" w:rsidRPr="002D3207" w:rsidRDefault="002D3207" w:rsidP="00C06E0A">
      <w:pPr>
        <w:shd w:val="clear" w:color="auto" w:fill="FFFFFF"/>
        <w:ind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</w:p>
    <w:p w:rsidR="00C06E0A" w:rsidRPr="00B45932" w:rsidRDefault="00C06E0A" w:rsidP="00C06E0A">
      <w:pPr>
        <w:shd w:val="clear" w:color="auto" w:fill="FFFFFF"/>
        <w:ind w:right="567"/>
        <w:outlineLvl w:val="2"/>
        <w:rPr>
          <w:rFonts w:eastAsia="Times New Roman" w:cs="Times New Roman"/>
          <w:b/>
          <w:bCs/>
          <w:sz w:val="16"/>
          <w:szCs w:val="16"/>
          <w:lang w:eastAsia="cs-CZ"/>
        </w:rPr>
      </w:pPr>
      <w:r w:rsidRPr="00B45932">
        <w:rPr>
          <w:rFonts w:eastAsia="Times New Roman" w:cs="Times New Roman"/>
          <w:b/>
          <w:bCs/>
          <w:sz w:val="16"/>
          <w:szCs w:val="16"/>
          <w:lang w:eastAsia="cs-CZ"/>
        </w:rPr>
        <w:t>Obsah:</w:t>
      </w:r>
    </w:p>
    <w:p w:rsidR="001843E5" w:rsidRPr="001843E5" w:rsidRDefault="007928F3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Fonts w:eastAsia="Times New Roman" w:cs="Times New Roman"/>
          <w:bCs/>
          <w:color w:val="0000FF"/>
          <w:sz w:val="14"/>
          <w:szCs w:val="14"/>
          <w:u w:val="single"/>
          <w:lang w:eastAsia="cs-CZ"/>
        </w:rPr>
      </w:pPr>
      <w:hyperlink w:anchor="_1._Platnost_podmínek" w:history="1">
        <w:r w:rsidR="001843E5" w:rsidRPr="00536500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Platnost podmínek</w:t>
        </w:r>
      </w:hyperlink>
    </w:p>
    <w:p w:rsidR="00E67D38" w:rsidRPr="00971918" w:rsidRDefault="007928F3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Fonts w:eastAsia="Times New Roman" w:cs="Times New Roman"/>
          <w:bCs/>
          <w:color w:val="0000FF"/>
          <w:sz w:val="14"/>
          <w:szCs w:val="14"/>
          <w:lang w:eastAsia="cs-CZ"/>
        </w:rPr>
      </w:pPr>
      <w:hyperlink w:anchor="_2._Poptávka,_nabídka," w:history="1">
        <w:r w:rsidR="00E67D38" w:rsidRPr="00971918">
          <w:rPr>
            <w:rStyle w:val="Hypertextovodkaz"/>
            <w:rFonts w:eastAsia="Times New Roman" w:cs="Times New Roman"/>
            <w:bCs/>
            <w:color w:val="0000FF"/>
            <w:sz w:val="14"/>
            <w:szCs w:val="14"/>
            <w:lang w:eastAsia="cs-CZ"/>
          </w:rPr>
          <w:t>Poptáv</w:t>
        </w:r>
        <w:r w:rsidR="00062D3B" w:rsidRPr="00971918">
          <w:rPr>
            <w:rStyle w:val="Hypertextovodkaz"/>
            <w:rFonts w:eastAsia="Times New Roman" w:cs="Times New Roman"/>
            <w:bCs/>
            <w:color w:val="0000FF"/>
            <w:sz w:val="14"/>
            <w:szCs w:val="14"/>
            <w:lang w:eastAsia="cs-CZ"/>
          </w:rPr>
          <w:t xml:space="preserve">ka, nabídka, uzavření smlouvy, </w:t>
        </w:r>
        <w:r w:rsidR="00E67D38" w:rsidRPr="00971918">
          <w:rPr>
            <w:rStyle w:val="Hypertextovodkaz"/>
            <w:rFonts w:eastAsia="Times New Roman" w:cs="Times New Roman"/>
            <w:bCs/>
            <w:color w:val="0000FF"/>
            <w:sz w:val="14"/>
            <w:szCs w:val="14"/>
            <w:lang w:eastAsia="cs-CZ"/>
          </w:rPr>
          <w:t>pověření k průzkumu trhu, pověření k zastupování VTI a Dealerské smlouvy</w:t>
        </w:r>
      </w:hyperlink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"_3._Dohody_o"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 xml:space="preserve">Dohody o cenách a náhradní díly, aktivace </w:t>
      </w:r>
      <w:proofErr w:type="spellStart"/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eSIM</w:t>
      </w:r>
      <w:proofErr w:type="spellEnd"/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 xml:space="preserve"> a SIM</w:t>
      </w:r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"_4._Nářadí"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Nářadí</w:t>
      </w:r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Fonts w:eastAsia="Times New Roman" w:cs="Times New Roman"/>
          <w:bCs/>
          <w:sz w:val="14"/>
          <w:szCs w:val="14"/>
          <w:u w:val="single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  <w:hyperlink w:anchor="_5._Přepravní_povinnosti," w:history="1">
        <w:r w:rsidR="00E67D38" w:rsidRPr="00536500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 xml:space="preserve">Přepravní povinnosti, </w:t>
        </w:r>
        <w:proofErr w:type="spellStart"/>
        <w:r w:rsidR="007350D1" w:rsidRPr="00536500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I</w:t>
        </w:r>
        <w:r w:rsidR="008F0A6D" w:rsidRPr="00536500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ncoterms</w:t>
        </w:r>
        <w:proofErr w:type="spellEnd"/>
        <w:r w:rsidR="008F0A6D" w:rsidRPr="00536500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 xml:space="preserve">, </w:t>
        </w:r>
        <w:r w:rsidR="00E67D38" w:rsidRPr="00536500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náklady, rizika a dodání</w:t>
        </w:r>
        <w:r w:rsidR="00FE6079" w:rsidRPr="00536500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, katastrofy, pandemie</w:t>
        </w:r>
      </w:hyperlink>
    </w:p>
    <w:p w:rsidR="00E67D38" w:rsidRPr="00F920A1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color w:val="0000FF"/>
          <w:sz w:val="14"/>
          <w:szCs w:val="14"/>
          <w:lang w:eastAsia="cs-CZ"/>
        </w:rPr>
      </w:pPr>
      <w:r w:rsidRPr="00F920A1">
        <w:rPr>
          <w:rFonts w:eastAsia="Times New Roman" w:cs="Times New Roman"/>
          <w:bCs/>
          <w:color w:val="0000FF"/>
          <w:sz w:val="14"/>
          <w:szCs w:val="14"/>
          <w:lang w:eastAsia="cs-CZ"/>
        </w:rPr>
        <w:fldChar w:fldCharType="begin"/>
      </w:r>
      <w:r w:rsidRPr="00F920A1">
        <w:rPr>
          <w:rFonts w:eastAsia="Times New Roman" w:cs="Times New Roman"/>
          <w:bCs/>
          <w:color w:val="0000FF"/>
          <w:sz w:val="14"/>
          <w:szCs w:val="14"/>
          <w:lang w:eastAsia="cs-CZ"/>
        </w:rPr>
        <w:instrText xml:space="preserve"> HYPERLINK  \l "_6._Záruka,_prodloužení," </w:instrText>
      </w:r>
      <w:r w:rsidRPr="00F920A1">
        <w:rPr>
          <w:rFonts w:eastAsia="Times New Roman" w:cs="Times New Roman"/>
          <w:bCs/>
          <w:color w:val="0000FF"/>
          <w:sz w:val="14"/>
          <w:szCs w:val="14"/>
          <w:lang w:eastAsia="cs-CZ"/>
        </w:rPr>
        <w:fldChar w:fldCharType="separate"/>
      </w:r>
      <w:r w:rsidR="00E67D38" w:rsidRPr="00F920A1">
        <w:rPr>
          <w:rStyle w:val="Hypertextovodkaz"/>
          <w:rFonts w:eastAsia="Times New Roman" w:cs="Times New Roman"/>
          <w:bCs/>
          <w:color w:val="0000FF"/>
          <w:sz w:val="14"/>
          <w:szCs w:val="14"/>
          <w:lang w:eastAsia="cs-CZ"/>
        </w:rPr>
        <w:t>Záruka, prodlouž</w:t>
      </w:r>
      <w:r w:rsidR="00062D3B" w:rsidRPr="00F920A1">
        <w:rPr>
          <w:rStyle w:val="Hypertextovodkaz"/>
          <w:rFonts w:eastAsia="Times New Roman" w:cs="Times New Roman"/>
          <w:bCs/>
          <w:color w:val="0000FF"/>
          <w:sz w:val="14"/>
          <w:szCs w:val="14"/>
          <w:lang w:eastAsia="cs-CZ"/>
        </w:rPr>
        <w:t xml:space="preserve">ení, reklamace zboží a služeb, </w:t>
      </w:r>
      <w:r w:rsidR="00E67D38" w:rsidRPr="00F920A1">
        <w:rPr>
          <w:rStyle w:val="Hypertextovodkaz"/>
          <w:rFonts w:eastAsia="Times New Roman" w:cs="Times New Roman"/>
          <w:bCs/>
          <w:color w:val="0000FF"/>
          <w:sz w:val="14"/>
          <w:szCs w:val="14"/>
          <w:lang w:eastAsia="cs-CZ"/>
        </w:rPr>
        <w:t>servis, smlouvy, servisní balíčky, předání a převzetí zboží nebo služby</w:t>
      </w:r>
    </w:p>
    <w:p w:rsidR="00E67D38" w:rsidRPr="00F920A1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Fonts w:eastAsia="Times New Roman" w:cs="Times New Roman"/>
          <w:bCs/>
          <w:color w:val="0000FF"/>
          <w:sz w:val="14"/>
          <w:szCs w:val="14"/>
          <w:lang w:eastAsia="cs-CZ"/>
        </w:rPr>
      </w:pPr>
      <w:r w:rsidRPr="00F920A1">
        <w:rPr>
          <w:rFonts w:eastAsia="Times New Roman" w:cs="Times New Roman"/>
          <w:bCs/>
          <w:color w:val="0000FF"/>
          <w:sz w:val="14"/>
          <w:szCs w:val="14"/>
          <w:lang w:eastAsia="cs-CZ"/>
        </w:rPr>
        <w:fldChar w:fldCharType="end"/>
      </w:r>
      <w:hyperlink w:anchor="_7._Splatnost,_placení," w:history="1">
        <w:r w:rsidR="00E67D38" w:rsidRPr="00F920A1">
          <w:rPr>
            <w:rStyle w:val="Hypertextovodkaz"/>
            <w:rFonts w:eastAsia="Times New Roman" w:cs="Times New Roman"/>
            <w:bCs/>
            <w:color w:val="0000FF"/>
            <w:sz w:val="14"/>
            <w:szCs w:val="14"/>
            <w:lang w:eastAsia="cs-CZ"/>
          </w:rPr>
          <w:t>Splatnost, placení, ceny</w:t>
        </w:r>
        <w:r w:rsidR="004440FC" w:rsidRPr="00F920A1">
          <w:rPr>
            <w:rStyle w:val="Hypertextovodkaz"/>
            <w:rFonts w:eastAsia="Times New Roman" w:cs="Times New Roman"/>
            <w:bCs/>
            <w:color w:val="0000FF"/>
            <w:sz w:val="14"/>
            <w:szCs w:val="14"/>
            <w:lang w:eastAsia="cs-CZ"/>
          </w:rPr>
          <w:t>, inflační doložka</w:t>
        </w:r>
      </w:hyperlink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"_8._Vlastnická_výhrada"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Vlastnická výhrada</w:t>
      </w:r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"_9._Export_a"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Export, reexport</w:t>
      </w:r>
      <w:r w:rsidR="00A06499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, EORI</w:t>
      </w:r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"_10._Pojištění"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Pojištění</w:t>
      </w:r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"_11._Anulování"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Anulování</w:t>
      </w:r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"_12._Zachování_tajemství"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Zachování tajemství</w:t>
      </w:r>
    </w:p>
    <w:p w:rsidR="00536500" w:rsidRPr="00536500" w:rsidRDefault="00536500" w:rsidP="00536500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Fonts w:eastAsia="Times New Roman" w:cs="Times New Roman"/>
          <w:bCs/>
          <w:color w:val="0000FF" w:themeColor="hyperlink"/>
          <w:sz w:val="14"/>
          <w:szCs w:val="14"/>
          <w:u w:val="single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  <w:hyperlink w:anchor="_13._Právní_řád" w:history="1">
        <w:r w:rsidR="00E67D38" w:rsidRPr="00536500">
          <w:rPr>
            <w:rStyle w:val="Hypertextovodkaz"/>
            <w:rFonts w:eastAsia="Times New Roman" w:cs="Times New Roman"/>
            <w:bCs/>
            <w:sz w:val="14"/>
            <w:szCs w:val="14"/>
            <w:lang w:eastAsia="cs-CZ"/>
          </w:rPr>
          <w:t>Právní řád</w:t>
        </w:r>
      </w:hyperlink>
    </w:p>
    <w:p w:rsidR="00E67D38" w:rsidRPr="00536500" w:rsidRDefault="00536500" w:rsidP="00536500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"_14._Kolizní_ustanovení,"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Kolizní ustanovení</w:t>
      </w:r>
      <w:r w:rsidR="00E831E1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, Etický kodex</w:t>
      </w:r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"_15._Obecná_ustanovení"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Obecná ustanovení</w:t>
      </w:r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"_16._Ochrana_dat"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Ochrana dat</w:t>
      </w:r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"_Podpisem_opravného,_servisního"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Obecné nařízení EU o ochraně osobních údajů – GDPR, ©</w:t>
      </w:r>
    </w:p>
    <w:p w:rsidR="00E67D38" w:rsidRPr="00536500" w:rsidRDefault="00536500" w:rsidP="00062D3B">
      <w:pPr>
        <w:pStyle w:val="Odstavecseseznamem"/>
        <w:numPr>
          <w:ilvl w:val="0"/>
          <w:numId w:val="19"/>
        </w:numPr>
        <w:shd w:val="clear" w:color="auto" w:fill="FFFFFF"/>
        <w:ind w:right="567"/>
        <w:outlineLvl w:val="2"/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begin"/>
      </w:r>
      <w:r>
        <w:rPr>
          <w:rFonts w:eastAsia="Times New Roman" w:cs="Times New Roman"/>
          <w:bCs/>
          <w:sz w:val="14"/>
          <w:szCs w:val="14"/>
          <w:lang w:eastAsia="cs-CZ"/>
        </w:rPr>
        <w:instrText xml:space="preserve"> HYPERLINK  \l "_18._Dodatkový_list" </w:instrText>
      </w:r>
      <w:r>
        <w:rPr>
          <w:rFonts w:eastAsia="Times New Roman" w:cs="Times New Roman"/>
          <w:bCs/>
          <w:sz w:val="14"/>
          <w:szCs w:val="14"/>
          <w:lang w:eastAsia="cs-CZ"/>
        </w:rPr>
        <w:fldChar w:fldCharType="separate"/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Dodatko</w:t>
      </w:r>
      <w:r w:rsidR="00455785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>vý list ke Všeobecným Obchodním</w:t>
      </w:r>
      <w:r w:rsidR="00E67D38" w:rsidRPr="00536500">
        <w:rPr>
          <w:rStyle w:val="Hypertextovodkaz"/>
          <w:rFonts w:eastAsia="Times New Roman" w:cs="Times New Roman"/>
          <w:bCs/>
          <w:sz w:val="14"/>
          <w:szCs w:val="14"/>
          <w:lang w:eastAsia="cs-CZ"/>
        </w:rPr>
        <w:t xml:space="preserve"> a Reklamačním podmínkám</w:t>
      </w:r>
    </w:p>
    <w:p w:rsidR="00113C7F" w:rsidRDefault="00536500" w:rsidP="00113C7F">
      <w:pPr>
        <w:pStyle w:val="Odstavecseseznamem"/>
        <w:shd w:val="clear" w:color="auto" w:fill="FFFFFF"/>
        <w:ind w:left="360"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  <w:r>
        <w:rPr>
          <w:rFonts w:eastAsia="Times New Roman" w:cs="Times New Roman"/>
          <w:bCs/>
          <w:sz w:val="14"/>
          <w:szCs w:val="14"/>
          <w:lang w:eastAsia="cs-CZ"/>
        </w:rPr>
        <w:fldChar w:fldCharType="end"/>
      </w:r>
    </w:p>
    <w:p w:rsidR="00455785" w:rsidRPr="00B45932" w:rsidRDefault="00455785" w:rsidP="00455785">
      <w:pPr>
        <w:pStyle w:val="Odstavecseseznamem"/>
        <w:shd w:val="clear" w:color="auto" w:fill="FFFFFF"/>
        <w:ind w:left="360" w:right="567"/>
        <w:outlineLvl w:val="2"/>
        <w:rPr>
          <w:rFonts w:eastAsia="Times New Roman" w:cs="Times New Roman"/>
          <w:bCs/>
          <w:sz w:val="14"/>
          <w:szCs w:val="14"/>
          <w:lang w:eastAsia="cs-CZ"/>
        </w:rPr>
      </w:pPr>
    </w:p>
    <w:p w:rsidR="00710AAE" w:rsidRDefault="00710AAE" w:rsidP="00455785">
      <w:pPr>
        <w:shd w:val="clear" w:color="auto" w:fill="FFFFFF"/>
        <w:ind w:left="-360" w:right="567"/>
        <w:outlineLvl w:val="2"/>
        <w:rPr>
          <w:rFonts w:eastAsia="Times New Roman" w:cs="Times New Roman"/>
          <w:bCs/>
          <w:sz w:val="16"/>
          <w:szCs w:val="16"/>
          <w:lang w:eastAsia="cs-CZ"/>
        </w:rPr>
      </w:pPr>
      <w:r>
        <w:rPr>
          <w:rFonts w:eastAsia="Times New Roman" w:cs="Times New Roman"/>
          <w:bCs/>
          <w:sz w:val="16"/>
          <w:szCs w:val="16"/>
          <w:lang w:eastAsia="cs-CZ"/>
        </w:rPr>
        <w:t xml:space="preserve">       *********************************************************************************************</w:t>
      </w:r>
    </w:p>
    <w:p w:rsidR="00D90695" w:rsidRDefault="00710AAE" w:rsidP="00D90695">
      <w:pPr>
        <w:shd w:val="clear" w:color="auto" w:fill="FFFFFF"/>
        <w:ind w:right="567"/>
        <w:outlineLvl w:val="2"/>
        <w:rPr>
          <w:rFonts w:eastAsia="Times New Roman" w:cs="Times New Roman"/>
          <w:bCs/>
          <w:sz w:val="18"/>
          <w:szCs w:val="18"/>
          <w:lang w:eastAsia="cs-CZ"/>
        </w:rPr>
      </w:pPr>
      <w:r w:rsidRPr="00710AAE">
        <w:rPr>
          <w:rFonts w:eastAsia="Times New Roman" w:cs="Times New Roman"/>
          <w:bCs/>
          <w:color w:val="0070C0"/>
          <w:sz w:val="16"/>
          <w:szCs w:val="16"/>
          <w:lang w:eastAsia="cs-CZ"/>
        </w:rPr>
        <w:t>Pozn.</w:t>
      </w:r>
      <w:r w:rsidR="00455785">
        <w:rPr>
          <w:rFonts w:eastAsia="Times New Roman" w:cs="Times New Roman"/>
          <w:bCs/>
          <w:color w:val="0070C0"/>
          <w:sz w:val="16"/>
          <w:szCs w:val="16"/>
          <w:lang w:eastAsia="cs-CZ"/>
        </w:rPr>
        <w:t>:</w:t>
      </w:r>
      <w:r w:rsidRPr="00710AAE">
        <w:rPr>
          <w:rFonts w:eastAsia="Times New Roman" w:cs="Times New Roman"/>
          <w:bCs/>
          <w:color w:val="0070C0"/>
          <w:sz w:val="16"/>
          <w:szCs w:val="16"/>
          <w:lang w:eastAsia="cs-CZ"/>
        </w:rPr>
        <w:t xml:space="preserve"> Ke zrychlenému vyhledávání </w:t>
      </w:r>
      <w:r w:rsidR="00455785">
        <w:rPr>
          <w:rFonts w:eastAsia="Times New Roman" w:cs="Times New Roman"/>
          <w:bCs/>
          <w:color w:val="0070C0"/>
          <w:sz w:val="16"/>
          <w:szCs w:val="16"/>
          <w:lang w:eastAsia="cs-CZ"/>
        </w:rPr>
        <w:t>podržte</w:t>
      </w:r>
      <w:r w:rsidRPr="00710AAE">
        <w:rPr>
          <w:rFonts w:eastAsia="Times New Roman" w:cs="Times New Roman"/>
          <w:bCs/>
          <w:color w:val="0070C0"/>
          <w:sz w:val="16"/>
          <w:szCs w:val="16"/>
          <w:lang w:eastAsia="cs-CZ"/>
        </w:rPr>
        <w:t xml:space="preserve"> Ctrl, najeďte na</w:t>
      </w:r>
      <w:r w:rsidR="00455785">
        <w:rPr>
          <w:rFonts w:eastAsia="Times New Roman" w:cs="Times New Roman"/>
          <w:bCs/>
          <w:color w:val="0070C0"/>
          <w:sz w:val="16"/>
          <w:szCs w:val="16"/>
          <w:lang w:eastAsia="cs-CZ"/>
        </w:rPr>
        <w:t xml:space="preserve"> podtržený text nebo písmeno a </w:t>
      </w:r>
      <w:r w:rsidRPr="00710AAE">
        <w:rPr>
          <w:rFonts w:eastAsia="Times New Roman" w:cs="Times New Roman"/>
          <w:bCs/>
          <w:color w:val="0070C0"/>
          <w:sz w:val="16"/>
          <w:szCs w:val="16"/>
          <w:lang w:eastAsia="cs-CZ"/>
        </w:rPr>
        <w:t xml:space="preserve">klikněte </w:t>
      </w:r>
      <w:r w:rsidR="00455785">
        <w:rPr>
          <w:rFonts w:eastAsia="Times New Roman" w:cs="Times New Roman"/>
          <w:bCs/>
          <w:color w:val="0070C0"/>
          <w:sz w:val="16"/>
          <w:szCs w:val="16"/>
          <w:lang w:eastAsia="cs-CZ"/>
        </w:rPr>
        <w:t>levým tlačítkem myši.</w:t>
      </w:r>
    </w:p>
    <w:p w:rsidR="00D90695" w:rsidRDefault="00D90695" w:rsidP="00D90695">
      <w:pPr>
        <w:shd w:val="clear" w:color="auto" w:fill="FFFFFF"/>
        <w:ind w:right="567"/>
        <w:outlineLvl w:val="2"/>
        <w:rPr>
          <w:rFonts w:eastAsia="Times New Roman" w:cs="Times New Roman"/>
          <w:bCs/>
          <w:sz w:val="16"/>
          <w:szCs w:val="16"/>
          <w:lang w:eastAsia="cs-CZ"/>
        </w:rPr>
      </w:pPr>
      <w:r w:rsidRPr="00710AAE">
        <w:rPr>
          <w:rFonts w:eastAsia="Times New Roman" w:cs="Times New Roman"/>
          <w:bCs/>
          <w:sz w:val="16"/>
          <w:szCs w:val="16"/>
          <w:lang w:eastAsia="cs-CZ"/>
        </w:rPr>
        <w:t>*********************************************************************************</w:t>
      </w:r>
      <w:r w:rsidR="00710AAE" w:rsidRPr="00710AAE">
        <w:rPr>
          <w:rFonts w:eastAsia="Times New Roman" w:cs="Times New Roman"/>
          <w:bCs/>
          <w:sz w:val="16"/>
          <w:szCs w:val="16"/>
          <w:lang w:eastAsia="cs-CZ"/>
        </w:rPr>
        <w:t>*</w:t>
      </w:r>
      <w:r w:rsidR="00710AAE">
        <w:rPr>
          <w:rFonts w:eastAsia="Times New Roman" w:cs="Times New Roman"/>
          <w:bCs/>
          <w:sz w:val="16"/>
          <w:szCs w:val="16"/>
          <w:lang w:eastAsia="cs-CZ"/>
        </w:rPr>
        <w:t>***********</w:t>
      </w:r>
    </w:p>
    <w:p w:rsidR="00922E10" w:rsidRPr="00E6349B" w:rsidRDefault="00E6349B" w:rsidP="00E6349B">
      <w:pPr>
        <w:pStyle w:val="Nadpis1"/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1" w:name="_1._Platnost_podmínek"/>
      <w:bookmarkEnd w:id="1"/>
      <w:r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1. Platnost podmínek</w:t>
      </w:r>
    </w:p>
    <w:p w:rsidR="0035208A" w:rsidRPr="00B26868" w:rsidRDefault="0076711F" w:rsidP="0076711F">
      <w:pPr>
        <w:shd w:val="clear" w:color="auto" w:fill="FFFFFF"/>
        <w:ind w:right="-1" w:hanging="284"/>
        <w:jc w:val="both"/>
        <w:rPr>
          <w:color w:val="FF0000"/>
          <w:lang w:eastAsia="cs-CZ"/>
        </w:rPr>
      </w:pPr>
      <w:r>
        <w:t xml:space="preserve">1. </w:t>
      </w:r>
      <w:r w:rsidR="00922E10" w:rsidRPr="00536500">
        <w:t xml:space="preserve">Naše dodávky, prováděné úkony a nabídky se provádějí pouze na základě těchto Všeobecných </w:t>
      </w:r>
      <w:r w:rsidR="00095A78" w:rsidRPr="00536500">
        <w:t>O</w:t>
      </w:r>
      <w:r w:rsidR="00113C7F" w:rsidRPr="00536500">
        <w:t>bchodních</w:t>
      </w:r>
      <w:r w:rsidR="00095A78" w:rsidRPr="00536500">
        <w:t xml:space="preserve"> a Reklamačních P</w:t>
      </w:r>
      <w:r w:rsidR="00922E10" w:rsidRPr="00536500">
        <w:t>odmínek</w:t>
      </w:r>
      <w:r w:rsidR="00201262" w:rsidRPr="00536500">
        <w:t xml:space="preserve"> (zahrnujících i záruční podmínky a reklamační řád)</w:t>
      </w:r>
      <w:r w:rsidR="00E02E68" w:rsidRPr="00536500">
        <w:t xml:space="preserve"> v platném znění</w:t>
      </w:r>
      <w:r w:rsidR="00922E10" w:rsidRPr="00536500">
        <w:t xml:space="preserve"> (dále jen „</w:t>
      </w:r>
      <w:r w:rsidR="00D90695" w:rsidRPr="00536500">
        <w:t>VORP</w:t>
      </w:r>
      <w:r w:rsidR="00922E10" w:rsidRPr="00536500">
        <w:t xml:space="preserve">“). </w:t>
      </w:r>
      <w:r w:rsidR="00922E10" w:rsidRPr="00536500">
        <w:rPr>
          <w:i/>
          <w:u w:val="single"/>
        </w:rPr>
        <w:t>Tyto podmínky platí též v případech všech budoucích obchodních vztahů, i když nebyly znovu výslovně stanoveny dohodou.</w:t>
      </w:r>
      <w:r w:rsidR="00922E10" w:rsidRPr="00536500">
        <w:t xml:space="preserve"> </w:t>
      </w:r>
      <w:r w:rsidR="00D90695" w:rsidRPr="00536500">
        <w:t>VORP</w:t>
      </w:r>
      <w:r w:rsidR="00CD4E81" w:rsidRPr="00536500">
        <w:t xml:space="preserve"> jsou závazné a vymahatelné</w:t>
      </w:r>
      <w:r w:rsidR="00961048" w:rsidRPr="00536500">
        <w:t xml:space="preserve"> vůči odběrateli</w:t>
      </w:r>
      <w:r w:rsidR="00C8718E" w:rsidRPr="00536500">
        <w:t xml:space="preserve">, platné od </w:t>
      </w:r>
      <w:proofErr w:type="gramStart"/>
      <w:r w:rsidR="00C8718E" w:rsidRPr="00536500">
        <w:rPr>
          <w:b/>
          <w:highlight w:val="yellow"/>
        </w:rPr>
        <w:t>29.5.2012</w:t>
      </w:r>
      <w:proofErr w:type="gramEnd"/>
      <w:r w:rsidR="00895A14" w:rsidRPr="00536500">
        <w:rPr>
          <w:b/>
          <w:highlight w:val="yellow"/>
        </w:rPr>
        <w:t xml:space="preserve"> </w:t>
      </w:r>
      <w:r w:rsidR="00895A14" w:rsidRPr="00536500">
        <w:t>(</w:t>
      </w:r>
      <w:r w:rsidR="00426A6F" w:rsidRPr="00536500">
        <w:t xml:space="preserve">VORP vznik </w:t>
      </w:r>
      <w:r w:rsidR="000A41E2" w:rsidRPr="00536500">
        <w:t>(</w:t>
      </w:r>
      <w:r w:rsidR="00895A14" w:rsidRPr="00536500">
        <w:t>1</w:t>
      </w:r>
      <w:r w:rsidR="000A41E2" w:rsidRPr="00536500">
        <w:t>)</w:t>
      </w:r>
      <w:r w:rsidR="00895A14" w:rsidRPr="00536500">
        <w:t>)</w:t>
      </w:r>
      <w:r w:rsidR="00961048" w:rsidRPr="00536500">
        <w:t>.</w:t>
      </w:r>
      <w:r w:rsidR="00CD4E81" w:rsidRPr="00536500">
        <w:t xml:space="preserve"> </w:t>
      </w:r>
      <w:r w:rsidR="0035208A" w:rsidRPr="00B26868">
        <w:rPr>
          <w:color w:val="FF0000"/>
          <w:lang w:eastAsia="cs-CZ"/>
        </w:rPr>
        <w:t xml:space="preserve">Nejpozději vyplněním Poptávkového listu, Dotazníku pro vstupní hodnoty, podpisem dodatkového listu k VORP,  převzetím </w:t>
      </w:r>
      <w:r w:rsidR="0035208A" w:rsidRPr="00B26868">
        <w:rPr>
          <w:color w:val="FF0000"/>
        </w:rPr>
        <w:t>nabídky, přijetím e mailu,  Faktury, Záručního listu, Obecného popisu techno</w:t>
      </w:r>
      <w:r w:rsidR="00D43481">
        <w:rPr>
          <w:color w:val="FF0000"/>
        </w:rPr>
        <w:t>logie, Manuálu, přijetím zboží</w:t>
      </w:r>
      <w:r w:rsidR="0035208A" w:rsidRPr="00B26868">
        <w:rPr>
          <w:color w:val="FF0000"/>
        </w:rPr>
        <w:t xml:space="preserve"> nebo služby se má za to, že jste si znění platných VORP přečetli a  souhlasíte s jejich obsahem.</w:t>
      </w:r>
    </w:p>
    <w:p w:rsidR="009C0E71" w:rsidRPr="0076711F" w:rsidRDefault="0076711F" w:rsidP="0076711F">
      <w:pPr>
        <w:ind w:hanging="284"/>
        <w:jc w:val="both"/>
        <w:rPr>
          <w:rFonts w:eastAsiaTheme="minorEastAsia" w:cs="Calibri"/>
          <w:noProof/>
          <w:lang w:eastAsia="cs-CZ"/>
        </w:rPr>
      </w:pPr>
      <w:r w:rsidRPr="0076711F">
        <w:t>2.</w:t>
      </w:r>
      <w:r w:rsidR="00922E10" w:rsidRPr="0076711F">
        <w:t xml:space="preserve"> </w:t>
      </w:r>
      <w:r w:rsidR="00531320" w:rsidRPr="0076711F">
        <w:rPr>
          <w:shd w:val="clear" w:color="auto" w:fill="FFFFFF"/>
        </w:rPr>
        <w:t xml:space="preserve">Tyto </w:t>
      </w:r>
      <w:r w:rsidR="00D90695" w:rsidRPr="0076711F">
        <w:rPr>
          <w:rStyle w:val="Siln"/>
          <w:shd w:val="clear" w:color="auto" w:fill="FFFFFF"/>
        </w:rPr>
        <w:t>VORP</w:t>
      </w:r>
      <w:r w:rsidR="00531320" w:rsidRPr="0076711F">
        <w:rPr>
          <w:shd w:val="clear" w:color="auto" w:fill="FFFFFF"/>
        </w:rPr>
        <w:t>, spolu se smlouvou nebo elektronicky akceptovanou objednávkou (dále jen „</w:t>
      </w:r>
      <w:r w:rsidR="00531320" w:rsidRPr="0076711F">
        <w:rPr>
          <w:rStyle w:val="Siln"/>
          <w:shd w:val="clear" w:color="auto" w:fill="FFFFFF"/>
        </w:rPr>
        <w:t>Smlouva</w:t>
      </w:r>
      <w:r w:rsidR="00531320" w:rsidRPr="0076711F">
        <w:rPr>
          <w:shd w:val="clear" w:color="auto" w:fill="FFFFFF"/>
        </w:rPr>
        <w:t>”) upravují podmínky na poskytování produktů a služeb</w:t>
      </w:r>
      <w:r w:rsidR="00792F15" w:rsidRPr="0076711F">
        <w:rPr>
          <w:shd w:val="clear" w:color="auto" w:fill="FFFFFF"/>
        </w:rPr>
        <w:t> (dále jen „</w:t>
      </w:r>
      <w:r w:rsidR="00792F15" w:rsidRPr="0076711F">
        <w:rPr>
          <w:rStyle w:val="Siln"/>
          <w:shd w:val="clear" w:color="auto" w:fill="FFFFFF"/>
        </w:rPr>
        <w:t>Služby</w:t>
      </w:r>
      <w:r w:rsidR="00792F15" w:rsidRPr="0076711F">
        <w:rPr>
          <w:shd w:val="clear" w:color="auto" w:fill="FFFFFF"/>
        </w:rPr>
        <w:t>“)</w:t>
      </w:r>
      <w:r w:rsidR="00531320" w:rsidRPr="0076711F">
        <w:rPr>
          <w:shd w:val="clear" w:color="auto" w:fill="FFFFFF"/>
        </w:rPr>
        <w:t>. </w:t>
      </w:r>
      <w:r w:rsidR="00EB0932" w:rsidRPr="00536500">
        <w:t xml:space="preserve">Od </w:t>
      </w:r>
      <w:proofErr w:type="gramStart"/>
      <w:r w:rsidR="00EB0932" w:rsidRPr="0076711F">
        <w:rPr>
          <w:b/>
          <w:highlight w:val="yellow"/>
        </w:rPr>
        <w:t>13.10.2021</w:t>
      </w:r>
      <w:proofErr w:type="gramEnd"/>
      <w:r w:rsidR="00EB0932" w:rsidRPr="00536500">
        <w:t>, platí (VORP aktualizace (15)).</w:t>
      </w:r>
      <w:r w:rsidR="00887194" w:rsidRPr="00536500">
        <w:t xml:space="preserve"> </w:t>
      </w:r>
      <w:r w:rsidR="009C0E71" w:rsidRPr="0076711F">
        <w:rPr>
          <w:rFonts w:eastAsiaTheme="minorEastAsia" w:cs="Calibri"/>
          <w:noProof/>
          <w:lang w:eastAsia="cs-CZ"/>
        </w:rPr>
        <w:t xml:space="preserve">Obsah e-mailu není nabídkou k uzavření, změně či zrušení smlouvy ani přijetím nabídky, ledaže je výslovně uvedeno jinak. Smlouvy uzavíráme jen písemně na listinách podepsaných oprávněnými zástupci </w:t>
      </w:r>
      <w:r w:rsidR="009C0E71" w:rsidRPr="0076711F">
        <w:rPr>
          <w:rFonts w:eastAsiaTheme="minorEastAsia" w:cs="Calibri"/>
          <w:noProof/>
          <w:lang w:eastAsia="cs-CZ"/>
        </w:rPr>
        <w:lastRenderedPageBreak/>
        <w:t>společnosti a nutná je dohoda o celém obsahu smlouvy. Odpověď na naši nabídku s dodatkem nebo odchylkou není přijetím nabídky. Při jednání o smlouvě se obsah e-mailu považuje jen za nezávazné vyjednávání o podmínkách smlouvy. Vyhrazujeme si právo kdykoli před uzavřením smlouvy jednání i bez uvedení důvodu ukončit. Úmysl uzavřít smlouvu vyjadřujeme až jejím pod</w:t>
      </w:r>
      <w:r w:rsidR="00D43481" w:rsidRPr="0076711F">
        <w:rPr>
          <w:rFonts w:eastAsiaTheme="minorEastAsia" w:cs="Calibri"/>
          <w:noProof/>
          <w:lang w:eastAsia="cs-CZ"/>
        </w:rPr>
        <w:t>pisem.</w:t>
      </w:r>
    </w:p>
    <w:p w:rsidR="00BC74A7" w:rsidRPr="0076711F" w:rsidRDefault="0076711F" w:rsidP="0076711F">
      <w:pPr>
        <w:ind w:hanging="284"/>
        <w:jc w:val="both"/>
        <w:rPr>
          <w:rFonts w:eastAsiaTheme="minorEastAsia" w:cs="Calibri"/>
          <w:noProof/>
          <w:sz w:val="16"/>
          <w:szCs w:val="16"/>
          <w:lang w:eastAsia="cs-CZ"/>
        </w:rPr>
      </w:pPr>
      <w:proofErr w:type="gramStart"/>
      <w:r>
        <w:t>3.</w:t>
      </w:r>
      <w:r w:rsidR="00922E10" w:rsidRPr="009C0E71">
        <w:t>Tímto</w:t>
      </w:r>
      <w:proofErr w:type="gramEnd"/>
      <w:r w:rsidR="00922E10" w:rsidRPr="009C0E71">
        <w:t xml:space="preserve"> se vylučují </w:t>
      </w:r>
      <w:r w:rsidR="000F76E1" w:rsidRPr="009C0E71">
        <w:t>proti tvrzení</w:t>
      </w:r>
      <w:r w:rsidR="00922E10" w:rsidRPr="009C0E71">
        <w:t xml:space="preserve"> </w:t>
      </w:r>
      <w:r w:rsidR="000239E9" w:rsidRPr="009C0E71">
        <w:t>odběratele</w:t>
      </w:r>
      <w:r w:rsidR="00922E10" w:rsidRPr="0076711F">
        <w:rPr>
          <w:lang w:val="fr-FR"/>
        </w:rPr>
        <w:t> s</w:t>
      </w:r>
      <w:r w:rsidR="00922E10" w:rsidRPr="009C0E71">
        <w:t> ohledem na jeho obchodní, resp. kupní podmínky. Totéž platí i pro naše montážní směrnice, podle nichž je výlučně vyřizováno i vys</w:t>
      </w:r>
      <w:r w:rsidR="00C20FC4" w:rsidRPr="009C0E71">
        <w:t>í</w:t>
      </w:r>
      <w:r w:rsidR="00922E10" w:rsidRPr="009C0E71">
        <w:t xml:space="preserve">lání montérů. </w:t>
      </w:r>
      <w:r w:rsidR="00D90695" w:rsidRPr="009C0E71">
        <w:t>VORP</w:t>
      </w:r>
      <w:r w:rsidR="00922E10" w:rsidRPr="009C0E71">
        <w:t xml:space="preserve"> </w:t>
      </w:r>
      <w:r w:rsidR="00E65010" w:rsidRPr="009C0E71">
        <w:t xml:space="preserve">v platném znění, </w:t>
      </w:r>
      <w:r w:rsidR="00922E10" w:rsidRPr="009C0E71">
        <w:t>jsou ke stažení i na webu</w:t>
      </w:r>
      <w:r w:rsidR="00922E10" w:rsidRPr="0076711F">
        <w:rPr>
          <w:lang w:val="fr-FR"/>
        </w:rPr>
        <w:t> </w:t>
      </w:r>
      <w:r w:rsidR="0035208A">
        <w:fldChar w:fldCharType="begin"/>
      </w:r>
      <w:r w:rsidR="0035208A">
        <w:instrText xml:space="preserve"> HYPERLINK "http://www.vti-cz.com" </w:instrText>
      </w:r>
      <w:r w:rsidR="0035208A">
        <w:fldChar w:fldCharType="separate"/>
      </w:r>
      <w:r w:rsidR="008D2E91" w:rsidRPr="009C0E71">
        <w:rPr>
          <w:rStyle w:val="Hypertextovodkaz"/>
        </w:rPr>
        <w:t>http://www.vti-cz.com</w:t>
      </w:r>
      <w:r w:rsidR="0035208A">
        <w:rPr>
          <w:rStyle w:val="Hypertextovodkaz"/>
        </w:rPr>
        <w:fldChar w:fldCharType="end"/>
      </w:r>
      <w:r w:rsidR="008D2E91" w:rsidRPr="0076711F">
        <w:rPr>
          <w:color w:val="0000FF"/>
          <w:u w:val="single"/>
        </w:rPr>
        <w:t xml:space="preserve"> </w:t>
      </w:r>
      <w:r w:rsidR="008D2E91" w:rsidRPr="009C0E71">
        <w:t xml:space="preserve">v sekci o nás, </w:t>
      </w:r>
      <w:r w:rsidR="00E65010" w:rsidRPr="0076711F">
        <w:rPr>
          <w:rFonts w:cs="Arial"/>
        </w:rPr>
        <w:t>d</w:t>
      </w:r>
      <w:r w:rsidR="00922E10" w:rsidRPr="009C0E71">
        <w:t>o odvolání.</w:t>
      </w:r>
      <w:r w:rsidR="008D2E91" w:rsidRPr="009C0E71">
        <w:t xml:space="preserve"> </w:t>
      </w:r>
      <w:r w:rsidR="001543E3">
        <w:t xml:space="preserve">Od </w:t>
      </w:r>
      <w:proofErr w:type="gramStart"/>
      <w:r w:rsidR="001543E3" w:rsidRPr="0076711F">
        <w:rPr>
          <w:b/>
          <w:highlight w:val="yellow"/>
        </w:rPr>
        <w:t>29.9.2021</w:t>
      </w:r>
      <w:proofErr w:type="gramEnd"/>
      <w:r w:rsidR="001543E3">
        <w:t>, platí (VORP aktualizace</w:t>
      </w:r>
      <w:r w:rsidR="001543E3" w:rsidRPr="003F4F0E">
        <w:t xml:space="preserve"> (</w:t>
      </w:r>
      <w:r w:rsidR="001543E3">
        <w:t>13</w:t>
      </w:r>
      <w:r w:rsidR="001543E3" w:rsidRPr="003F4F0E">
        <w:t>)</w:t>
      </w:r>
      <w:r w:rsidR="001543E3">
        <w:t xml:space="preserve">). </w:t>
      </w:r>
    </w:p>
    <w:p w:rsidR="00861205" w:rsidRPr="0076711F" w:rsidRDefault="008D2E91" w:rsidP="0076711F">
      <w:pPr>
        <w:pStyle w:val="Odstavecseseznamem"/>
        <w:numPr>
          <w:ilvl w:val="0"/>
          <w:numId w:val="35"/>
        </w:numPr>
        <w:jc w:val="both"/>
        <w:rPr>
          <w:rFonts w:eastAsiaTheme="minorEastAsia" w:cs="Calibri"/>
          <w:noProof/>
          <w:color w:val="FF0000"/>
          <w:lang w:eastAsia="cs-CZ"/>
        </w:rPr>
      </w:pPr>
      <w:r w:rsidRPr="0076711F">
        <w:rPr>
          <w:color w:val="FF0000"/>
        </w:rPr>
        <w:t xml:space="preserve">Oznamujeme tímto, že </w:t>
      </w:r>
      <w:r w:rsidR="00B629C8" w:rsidRPr="0076711F">
        <w:rPr>
          <w:color w:val="FF0000"/>
        </w:rPr>
        <w:t>si vyhrazujeme právo</w:t>
      </w:r>
      <w:r w:rsidR="002F0A59" w:rsidRPr="0076711F">
        <w:rPr>
          <w:color w:val="FF0000"/>
        </w:rPr>
        <w:t xml:space="preserve"> </w:t>
      </w:r>
      <w:r w:rsidR="00227824" w:rsidRPr="0076711F">
        <w:rPr>
          <w:color w:val="FF0000"/>
        </w:rPr>
        <w:t xml:space="preserve">jednostranně měnit dodací a servisní  podmínky </w:t>
      </w:r>
      <w:r w:rsidR="001543E3" w:rsidRPr="0076711F">
        <w:rPr>
          <w:color w:val="FF0000"/>
        </w:rPr>
        <w:t xml:space="preserve">z důvodu legislativních změn, inovace poskytovaných služeb, nutnosti ošetření rizik smluvního vztahu, </w:t>
      </w:r>
      <w:r w:rsidR="002F0A59" w:rsidRPr="0076711F">
        <w:rPr>
          <w:color w:val="FF0000"/>
        </w:rPr>
        <w:t>reagovat</w:t>
      </w:r>
      <w:r w:rsidR="00C20FC4" w:rsidRPr="0076711F">
        <w:rPr>
          <w:color w:val="FF0000"/>
        </w:rPr>
        <w:t xml:space="preserve"> </w:t>
      </w:r>
      <w:r w:rsidR="00517386" w:rsidRPr="0076711F">
        <w:rPr>
          <w:color w:val="FF0000"/>
        </w:rPr>
        <w:t xml:space="preserve">a přizpůsobit </w:t>
      </w:r>
      <w:r w:rsidR="0039070C" w:rsidRPr="0076711F">
        <w:rPr>
          <w:color w:val="FF0000"/>
        </w:rPr>
        <w:t xml:space="preserve">se </w:t>
      </w:r>
      <w:r w:rsidR="00517386" w:rsidRPr="0076711F">
        <w:rPr>
          <w:color w:val="FF0000"/>
        </w:rPr>
        <w:t xml:space="preserve">aktuálně měnícím okolním podmínkám </w:t>
      </w:r>
      <w:r w:rsidR="00BC74A7" w:rsidRPr="0076711F">
        <w:rPr>
          <w:color w:val="FF0000"/>
        </w:rPr>
        <w:t xml:space="preserve">na trhu </w:t>
      </w:r>
      <w:r w:rsidR="00C20FC4" w:rsidRPr="0076711F">
        <w:rPr>
          <w:color w:val="FF0000"/>
        </w:rPr>
        <w:t xml:space="preserve">a </w:t>
      </w:r>
      <w:r w:rsidR="00D90695" w:rsidRPr="0076711F">
        <w:rPr>
          <w:color w:val="FF0000"/>
        </w:rPr>
        <w:t>VORP</w:t>
      </w:r>
      <w:r w:rsidR="00C20FC4" w:rsidRPr="0076711F">
        <w:rPr>
          <w:color w:val="FF0000"/>
        </w:rPr>
        <w:t xml:space="preserve"> doplňovat,</w:t>
      </w:r>
      <w:r w:rsidR="002F0A59" w:rsidRPr="0076711F">
        <w:rPr>
          <w:color w:val="FF0000"/>
        </w:rPr>
        <w:t xml:space="preserve"> </w:t>
      </w:r>
      <w:r w:rsidR="00B629C8" w:rsidRPr="0076711F">
        <w:rPr>
          <w:color w:val="FF0000"/>
        </w:rPr>
        <w:t>upravovat</w:t>
      </w:r>
      <w:r w:rsidR="00710AAE" w:rsidRPr="0076711F">
        <w:rPr>
          <w:color w:val="FF0000"/>
        </w:rPr>
        <w:t>, aktualizovat</w:t>
      </w:r>
      <w:r w:rsidR="00B629C8" w:rsidRPr="0076711F">
        <w:rPr>
          <w:color w:val="FF0000"/>
        </w:rPr>
        <w:t xml:space="preserve"> a zpřesňovat.</w:t>
      </w:r>
    </w:p>
    <w:p w:rsidR="00922E10" w:rsidRPr="00E6349B" w:rsidRDefault="00922E10" w:rsidP="004D2D43">
      <w:pPr>
        <w:pStyle w:val="Nadpis1"/>
        <w:tabs>
          <w:tab w:val="left" w:pos="9356"/>
        </w:tabs>
        <w:jc w:val="both"/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2" w:name="_2._Poptávka,_nabídka,"/>
      <w:bookmarkEnd w:id="2"/>
      <w:r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2. Poptávka, nabídka</w:t>
      </w:r>
      <w:r w:rsidR="00FA2554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uzavření smlouvy</w:t>
      </w:r>
      <w:r w:rsidR="006411D7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FA2554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pověření k průzkumu trhu</w:t>
      </w:r>
      <w:r w:rsidR="009C78CF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pověření k zastupování VTI</w:t>
      </w:r>
      <w:r w:rsidR="00FA2554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 </w:t>
      </w:r>
      <w:r w:rsidR="00642789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Partnerské</w:t>
      </w:r>
      <w:r w:rsidR="006411D7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smlouvy</w:t>
      </w:r>
    </w:p>
    <w:p w:rsidR="00793BCC" w:rsidRDefault="00DC6750" w:rsidP="00793BCC">
      <w:pPr>
        <w:shd w:val="clear" w:color="auto" w:fill="FFFFFF"/>
        <w:ind w:hanging="284"/>
        <w:jc w:val="both"/>
      </w:pPr>
      <w:r>
        <w:t xml:space="preserve">1. </w:t>
      </w:r>
      <w:r w:rsidR="00922E10" w:rsidRPr="000E503F">
        <w:t xml:space="preserve">Pracujeme na základě </w:t>
      </w:r>
      <w:r w:rsidR="00922E10" w:rsidRPr="00734579">
        <w:rPr>
          <w:u w:val="single"/>
        </w:rPr>
        <w:t>poptávky</w:t>
      </w:r>
      <w:r w:rsidR="00922E10" w:rsidRPr="000E503F">
        <w:t xml:space="preserve"> (</w:t>
      </w:r>
      <w:r w:rsidR="00922E10" w:rsidRPr="000E503F">
        <w:rPr>
          <w:i/>
        </w:rPr>
        <w:t>Poptávkového listu nebo Dotazníku pro vstupní hodnoty</w:t>
      </w:r>
      <w:r w:rsidR="00922E10" w:rsidRPr="000E503F">
        <w:t xml:space="preserve">), kdy </w:t>
      </w:r>
      <w:r w:rsidR="00922E10" w:rsidRPr="00734579">
        <w:rPr>
          <w:u w:val="single"/>
        </w:rPr>
        <w:t>požadujeme zcela jasné zadání</w:t>
      </w:r>
      <w:r w:rsidR="00922E10" w:rsidRPr="000E503F">
        <w:t>, o jaký typ vody se jedná (</w:t>
      </w:r>
      <w:r w:rsidR="00922E10" w:rsidRPr="000E503F">
        <w:rPr>
          <w:i/>
        </w:rPr>
        <w:t>případně dodání rozboru vody</w:t>
      </w:r>
      <w:r w:rsidR="00922E10" w:rsidRPr="000E503F">
        <w:t xml:space="preserve">), jaký je cíl využití  upravené vody, </w:t>
      </w:r>
      <w:r w:rsidR="00C83ABB" w:rsidRPr="000E503F">
        <w:t>jaká je</w:t>
      </w:r>
      <w:r w:rsidR="00922E10" w:rsidRPr="000E503F">
        <w:t xml:space="preserve"> představ</w:t>
      </w:r>
      <w:r w:rsidR="00C83ABB" w:rsidRPr="000E503F">
        <w:t>a</w:t>
      </w:r>
      <w:r w:rsidR="00922E10" w:rsidRPr="000E503F">
        <w:t xml:space="preserve"> o denní kapacitě v</w:t>
      </w:r>
      <w:r w:rsidR="00C83ABB" w:rsidRPr="000E503F">
        <w:t> </w:t>
      </w:r>
      <w:r w:rsidR="00922E10" w:rsidRPr="000E503F">
        <w:t>litrech</w:t>
      </w:r>
      <w:r w:rsidR="00C83ABB" w:rsidRPr="000E503F">
        <w:t xml:space="preserve"> nebo m</w:t>
      </w:r>
      <w:r w:rsidR="00C83ABB" w:rsidRPr="000E503F">
        <w:rPr>
          <w:vertAlign w:val="superscript"/>
        </w:rPr>
        <w:t>3</w:t>
      </w:r>
      <w:r w:rsidR="00922E10" w:rsidRPr="000E503F">
        <w:t xml:space="preserve"> za den, kde </w:t>
      </w:r>
      <w:r w:rsidR="00C83ABB" w:rsidRPr="000E503F">
        <w:t xml:space="preserve">se </w:t>
      </w:r>
      <w:r w:rsidR="00922E10" w:rsidRPr="000E503F">
        <w:t xml:space="preserve">předpokládá umístění technologie AQ3, THASMS, </w:t>
      </w:r>
      <w:proofErr w:type="gramStart"/>
      <w:r w:rsidR="00922E10" w:rsidRPr="000E503F">
        <w:t>atp...</w:t>
      </w:r>
      <w:proofErr w:type="gramEnd"/>
      <w:r w:rsidR="00922E10" w:rsidRPr="000E503F">
        <w:t xml:space="preserve"> </w:t>
      </w:r>
      <w:r w:rsidR="00922E10" w:rsidRPr="00734579">
        <w:rPr>
          <w:u w:val="single"/>
        </w:rPr>
        <w:t>Upřesňující dotazník</w:t>
      </w:r>
      <w:r w:rsidR="00922E10" w:rsidRPr="000E503F">
        <w:t xml:space="preserve"> je na našich webových stránkách </w:t>
      </w:r>
      <w:r w:rsidR="00922E10" w:rsidRPr="000E503F">
        <w:rPr>
          <w:rFonts w:cs="Arial"/>
        </w:rPr>
        <w:t xml:space="preserve">na </w:t>
      </w:r>
      <w:hyperlink r:id="rId9" w:history="1">
        <w:r w:rsidR="00922E10" w:rsidRPr="000E503F">
          <w:rPr>
            <w:rStyle w:val="Hypertextovodkaz"/>
            <w:rFonts w:cs="Arial"/>
          </w:rPr>
          <w:t>http://www.vti-cz.com/</w:t>
        </w:r>
      </w:hyperlink>
      <w:r w:rsidR="004D2D43" w:rsidRPr="004D2D43">
        <w:rPr>
          <w:rStyle w:val="Hypertextovodkaz"/>
          <w:rFonts w:cs="Arial"/>
          <w:u w:val="none"/>
        </w:rPr>
        <w:t xml:space="preserve"> </w:t>
      </w:r>
      <w:r w:rsidR="004D2D43" w:rsidRPr="004D2D43">
        <w:rPr>
          <w:lang w:eastAsia="cs-CZ"/>
        </w:rPr>
        <w:t xml:space="preserve">nebo </w:t>
      </w:r>
      <w:hyperlink r:id="rId10" w:history="1">
        <w:r w:rsidR="004D2D43" w:rsidRPr="004D2D43">
          <w:rPr>
            <w:rStyle w:val="Hypertextovodkaz"/>
            <w:lang w:eastAsia="cs-CZ"/>
          </w:rPr>
          <w:t>https://aq3monitoring.com</w:t>
        </w:r>
      </w:hyperlink>
      <w:r w:rsidR="004D2D43" w:rsidRPr="004D2D43">
        <w:rPr>
          <w:color w:val="0000FF"/>
          <w:lang w:eastAsia="cs-CZ"/>
        </w:rPr>
        <w:t xml:space="preserve"> </w:t>
      </w:r>
      <w:r w:rsidR="00922E10" w:rsidRPr="000E503F">
        <w:rPr>
          <w:rFonts w:cs="Arial"/>
        </w:rPr>
        <w:t>v sekci ke stažení</w:t>
      </w:r>
      <w:r w:rsidR="00922E10" w:rsidRPr="000E503F">
        <w:t xml:space="preserve">. </w:t>
      </w:r>
      <w:r w:rsidR="00922E10" w:rsidRPr="000E503F">
        <w:rPr>
          <w:i/>
          <w:u w:val="single"/>
        </w:rPr>
        <w:t>Naše nabídky jsou volné a nezávazné.</w:t>
      </w:r>
      <w:r w:rsidR="00922E10" w:rsidRPr="000E503F">
        <w:t xml:space="preserve"> </w:t>
      </w:r>
      <w:r w:rsidR="00113153">
        <w:t>Pokud není objednávka přesně specifikována, dodává se v základu sestavení pro snížení Ca + Mg s objednacím číslem CP21-</w:t>
      </w:r>
      <w:r w:rsidR="00F86325">
        <w:t>004. Toto sestavení lze kdykoli</w:t>
      </w:r>
      <w:r w:rsidR="002F0A59">
        <w:t xml:space="preserve"> dodatečně</w:t>
      </w:r>
      <w:r w:rsidR="00113153">
        <w:t xml:space="preserve"> změnit.</w:t>
      </w:r>
      <w:r w:rsidR="00793BCC" w:rsidRPr="00793BCC">
        <w:t xml:space="preserve"> </w:t>
      </w:r>
      <w:r w:rsidR="00793BCC">
        <w:t>Modely AQ3 Mini (</w:t>
      </w:r>
      <w:proofErr w:type="spellStart"/>
      <w:r w:rsidR="00793BCC">
        <w:t>Coffee</w:t>
      </w:r>
      <w:proofErr w:type="spellEnd"/>
      <w:r w:rsidR="00793BCC">
        <w:t>) Café Standard/</w:t>
      </w:r>
      <w:proofErr w:type="spellStart"/>
      <w:r w:rsidR="00793BCC">
        <w:t>Exclusive</w:t>
      </w:r>
      <w:proofErr w:type="spellEnd"/>
      <w:r w:rsidR="00793BCC">
        <w:t xml:space="preserve"> je možno na přání dodat se dvěma separátními výstupy pro napájení kávovarů a pro napájení </w:t>
      </w:r>
      <w:proofErr w:type="spellStart"/>
      <w:r w:rsidR="00793BCC">
        <w:t>sodobarů</w:t>
      </w:r>
      <w:proofErr w:type="spellEnd"/>
      <w:r w:rsidR="00793BCC">
        <w:t>.</w:t>
      </w:r>
    </w:p>
    <w:p w:rsidR="00793BCC" w:rsidRDefault="00793BCC" w:rsidP="00793BCC">
      <w:pPr>
        <w:shd w:val="clear" w:color="auto" w:fill="FFFFFF"/>
        <w:ind w:hanging="284"/>
        <w:jc w:val="both"/>
      </w:pPr>
      <w:r>
        <w:t xml:space="preserve">2. </w:t>
      </w:r>
      <w:r w:rsidR="00922E10" w:rsidRPr="000E503F">
        <w:t xml:space="preserve">Prohlášení o přijetí a veškeré objednávky vyžadují k nabytí právní účinnosti písemné potvrzení nebo potvrzení e-mailem nebo datovou schránkou. Totéž platí pro doplňky, změny nebo vedlejší úmluvy. </w:t>
      </w:r>
      <w:r w:rsidR="00E13758" w:rsidRPr="000C0A34">
        <w:rPr>
          <w:color w:val="FF0000"/>
        </w:rPr>
        <w:t>Objednávka musí být přesná, aby nemohlo dojít k záměně, dezinterpretaci a k případným právním problémům</w:t>
      </w:r>
      <w:r w:rsidR="00E13758" w:rsidRPr="000E503F">
        <w:t xml:space="preserve">. </w:t>
      </w:r>
      <w:r w:rsidR="00F86325" w:rsidRPr="000C0A34">
        <w:rPr>
          <w:u w:val="thick"/>
        </w:rPr>
        <w:t xml:space="preserve">Obecné </w:t>
      </w:r>
      <w:r w:rsidR="008D2E91" w:rsidRPr="000C0A34">
        <w:rPr>
          <w:u w:val="thick"/>
        </w:rPr>
        <w:t>ú</w:t>
      </w:r>
      <w:r w:rsidR="00922E10" w:rsidRPr="000C0A34">
        <w:rPr>
          <w:u w:val="thick"/>
        </w:rPr>
        <w:t>daje</w:t>
      </w:r>
      <w:r w:rsidR="00EE6AA4" w:rsidRPr="000C0A34">
        <w:rPr>
          <w:u w:val="thick"/>
        </w:rPr>
        <w:t>,</w:t>
      </w:r>
      <w:r w:rsidR="0081338D" w:rsidRPr="000E503F">
        <w:t xml:space="preserve"> </w:t>
      </w:r>
      <w:r w:rsidR="00922E10" w:rsidRPr="000E503F">
        <w:t>obsažené v</w:t>
      </w:r>
      <w:r w:rsidR="00B629C8" w:rsidRPr="000E503F">
        <w:t> </w:t>
      </w:r>
      <w:r w:rsidR="00922E10" w:rsidRPr="000E503F">
        <w:t>prospektech</w:t>
      </w:r>
      <w:r w:rsidR="00B629C8" w:rsidRPr="000E503F">
        <w:t>,</w:t>
      </w:r>
      <w:r w:rsidR="00922E10" w:rsidRPr="000E503F">
        <w:t xml:space="preserve"> tiskopisech</w:t>
      </w:r>
      <w:r w:rsidR="008C009A" w:rsidRPr="000E503F">
        <w:t xml:space="preserve"> či na Webu</w:t>
      </w:r>
      <w:r w:rsidR="00922E10" w:rsidRPr="000E503F">
        <w:t>, jako jsou např.</w:t>
      </w:r>
      <w:r w:rsidR="002721B2" w:rsidRPr="000E503F">
        <w:t xml:space="preserve"> </w:t>
      </w:r>
      <w:r w:rsidR="00C83ABB" w:rsidRPr="000E503F">
        <w:t>(</w:t>
      </w:r>
      <w:r w:rsidR="002721B2" w:rsidRPr="000E503F">
        <w:t>produktové listy, návody, popisy, parametry,</w:t>
      </w:r>
      <w:r w:rsidR="00C83ABB" w:rsidRPr="000E503F">
        <w:t xml:space="preserve"> technické informace, </w:t>
      </w:r>
      <w:r w:rsidR="002721B2" w:rsidRPr="000E503F">
        <w:t xml:space="preserve">funkce, </w:t>
      </w:r>
      <w:r w:rsidR="00922E10" w:rsidRPr="000E503F">
        <w:t>kresby, náčrtky</w:t>
      </w:r>
      <w:r w:rsidR="00B629C8" w:rsidRPr="000E503F">
        <w:t>,</w:t>
      </w:r>
      <w:r w:rsidR="00922E10" w:rsidRPr="000E503F">
        <w:t xml:space="preserve"> míry, váhy</w:t>
      </w:r>
      <w:r w:rsidR="00B629C8" w:rsidRPr="000E503F">
        <w:t>, schémata</w:t>
      </w:r>
      <w:r w:rsidR="00922E10" w:rsidRPr="000E503F">
        <w:t xml:space="preserve"> či jiné údaje o</w:t>
      </w:r>
      <w:r w:rsidR="0081338D" w:rsidRPr="000E503F">
        <w:t xml:space="preserve"> konkrétním </w:t>
      </w:r>
      <w:r w:rsidR="00922E10" w:rsidRPr="000E503F">
        <w:t>výkonu,</w:t>
      </w:r>
      <w:r w:rsidR="008D2E91" w:rsidRPr="000E503F">
        <w:t xml:space="preserve"> kapacitě či hodnotách</w:t>
      </w:r>
      <w:r w:rsidR="00C83ABB" w:rsidRPr="000E503F">
        <w:t>)</w:t>
      </w:r>
      <w:r w:rsidR="008D2E91" w:rsidRPr="000E503F">
        <w:t>,</w:t>
      </w:r>
      <w:r w:rsidR="00922E10" w:rsidRPr="000E503F">
        <w:t xml:space="preserve"> jsou dle nejlepšího vědomí údaji, </w:t>
      </w:r>
      <w:r w:rsidR="00922E10" w:rsidRPr="000C0A34">
        <w:rPr>
          <w:i/>
          <w:color w:val="76923C" w:themeColor="accent3" w:themeShade="BF"/>
          <w:u w:val="single"/>
        </w:rPr>
        <w:t>které se stávají</w:t>
      </w:r>
      <w:r w:rsidR="008D2E91" w:rsidRPr="000C0A34">
        <w:rPr>
          <w:i/>
          <w:color w:val="76923C" w:themeColor="accent3" w:themeShade="BF"/>
          <w:u w:val="single"/>
        </w:rPr>
        <w:t xml:space="preserve"> </w:t>
      </w:r>
      <w:r w:rsidR="00922E10" w:rsidRPr="000C0A34">
        <w:rPr>
          <w:i/>
          <w:color w:val="76923C" w:themeColor="accent3" w:themeShade="BF"/>
          <w:u w:val="single"/>
        </w:rPr>
        <w:t>závaznými</w:t>
      </w:r>
      <w:r w:rsidR="008D2E91" w:rsidRPr="000C0A34">
        <w:rPr>
          <w:i/>
          <w:color w:val="76923C" w:themeColor="accent3" w:themeShade="BF"/>
          <w:u w:val="single"/>
        </w:rPr>
        <w:t xml:space="preserve"> po upřesnění</w:t>
      </w:r>
      <w:r w:rsidR="00B629C8" w:rsidRPr="000E503F">
        <w:t xml:space="preserve"> (typicky </w:t>
      </w:r>
      <w:r w:rsidR="008C009A" w:rsidRPr="000E503F">
        <w:t xml:space="preserve">po </w:t>
      </w:r>
      <w:r w:rsidR="00B629C8" w:rsidRPr="000E503F">
        <w:t>reakc</w:t>
      </w:r>
      <w:r w:rsidR="008C009A" w:rsidRPr="000E503F">
        <w:t>i</w:t>
      </w:r>
      <w:r w:rsidR="002F0A59">
        <w:t xml:space="preserve"> na</w:t>
      </w:r>
      <w:r w:rsidR="00B629C8" w:rsidRPr="000E503F">
        <w:t xml:space="preserve"> Poptávkový list nebo Dotazník)</w:t>
      </w:r>
      <w:r w:rsidR="00922E10" w:rsidRPr="000E503F">
        <w:t xml:space="preserve">, až v potvrzených objednávkách. </w:t>
      </w:r>
    </w:p>
    <w:p w:rsidR="000C0A34" w:rsidRPr="00793BCC" w:rsidRDefault="00793BCC" w:rsidP="00793BCC">
      <w:pPr>
        <w:shd w:val="clear" w:color="auto" w:fill="FFFFFF"/>
        <w:ind w:hanging="284"/>
        <w:jc w:val="both"/>
      </w:pPr>
      <w:r>
        <w:t xml:space="preserve">3. </w:t>
      </w:r>
      <w:r w:rsidR="002E5FB0" w:rsidRPr="000C0A34">
        <w:rPr>
          <w:color w:val="FF0000"/>
        </w:rPr>
        <w:t>Oznamujeme tímto</w:t>
      </w:r>
      <w:r w:rsidR="002E5FB0" w:rsidRPr="000C0A34">
        <w:rPr>
          <w:color w:val="FF0000"/>
          <w:shd w:val="clear" w:color="auto" w:fill="FFFFFF"/>
        </w:rPr>
        <w:t xml:space="preserve"> a odběratel dále uznává, že výrobce či dodavatel technologie  si vyhrazuje  právo oproti prezentaci změnit vzhled nebo obsah služeb, nahradit služby podobnými službami a průběžně služby rozvíjet, doplňovat, upravovat, mazat,</w:t>
      </w:r>
      <w:r w:rsidR="002E5FB0" w:rsidRPr="000C0A34">
        <w:rPr>
          <w:color w:val="FF0000"/>
        </w:rPr>
        <w:t xml:space="preserve"> aktualizovat a zpřesňovat</w:t>
      </w:r>
      <w:r w:rsidR="0039070C" w:rsidRPr="000C0A34">
        <w:rPr>
          <w:color w:val="FF0000"/>
        </w:rPr>
        <w:t xml:space="preserve">. </w:t>
      </w:r>
    </w:p>
    <w:p w:rsidR="000C0A34" w:rsidRPr="000C0A34" w:rsidRDefault="0034336E" w:rsidP="0098481F">
      <w:pPr>
        <w:pStyle w:val="Odstavecseseznamem"/>
        <w:numPr>
          <w:ilvl w:val="0"/>
          <w:numId w:val="37"/>
        </w:numPr>
        <w:shd w:val="clear" w:color="auto" w:fill="FFFFFF"/>
        <w:ind w:left="0" w:hanging="284"/>
        <w:jc w:val="both"/>
        <w:rPr>
          <w:b/>
          <w:i/>
          <w:u w:val="single"/>
        </w:rPr>
      </w:pPr>
      <w:r w:rsidRPr="000C0A34">
        <w:t>Dodavatel</w:t>
      </w:r>
      <w:r w:rsidR="003C039B" w:rsidRPr="000C0A34">
        <w:t xml:space="preserve"> neza</w:t>
      </w:r>
      <w:r w:rsidR="00D43481" w:rsidRPr="000C0A34">
        <w:t xml:space="preserve">ručuje, že zboží bude způsobilé </w:t>
      </w:r>
      <w:r w:rsidR="003C039B" w:rsidRPr="000C0A34">
        <w:t xml:space="preserve">ke konkrétnímu využití </w:t>
      </w:r>
      <w:r w:rsidRPr="000C0A34">
        <w:t>odběratelem</w:t>
      </w:r>
      <w:r w:rsidR="003C039B" w:rsidRPr="000C0A34">
        <w:t xml:space="preserve"> předpokládanému,</w:t>
      </w:r>
      <w:r w:rsidRPr="000C0A34">
        <w:t xml:space="preserve"> pokud dodavatel</w:t>
      </w:r>
      <w:r w:rsidR="003C039B" w:rsidRPr="000C0A34">
        <w:t xml:space="preserve"> tento způsob využití </w:t>
      </w:r>
      <w:r w:rsidRPr="000C0A34">
        <w:t>odběrateli písemně nezaručil.</w:t>
      </w:r>
    </w:p>
    <w:p w:rsidR="0098481F" w:rsidRDefault="00793BCC" w:rsidP="0098481F">
      <w:pPr>
        <w:shd w:val="clear" w:color="auto" w:fill="FFFFFF"/>
        <w:ind w:left="-284"/>
        <w:jc w:val="both"/>
      </w:pPr>
      <w:r>
        <w:t>5.</w:t>
      </w:r>
      <w:r w:rsidR="0098481F">
        <w:t xml:space="preserve"> </w:t>
      </w:r>
      <w:r w:rsidR="00D43481" w:rsidRPr="000C0A34">
        <w:t xml:space="preserve">Je </w:t>
      </w:r>
      <w:proofErr w:type="gramStart"/>
      <w:r w:rsidR="00D43481" w:rsidRPr="000C0A34">
        <w:t>povinností  odběratele</w:t>
      </w:r>
      <w:proofErr w:type="gramEnd"/>
      <w:r w:rsidR="00475241" w:rsidRPr="000C0A34">
        <w:t xml:space="preserve"> přezkoušet, zda jemu dodané zboží je pro jím zamyšlený způsob </w:t>
      </w:r>
      <w:r w:rsidR="0098481F">
        <w:t xml:space="preserve"> </w:t>
      </w:r>
    </w:p>
    <w:p w:rsidR="000C0A34" w:rsidRPr="00793BCC" w:rsidRDefault="00475241" w:rsidP="0098481F">
      <w:pPr>
        <w:shd w:val="clear" w:color="auto" w:fill="FFFFFF"/>
        <w:ind w:left="-284" w:firstLine="284"/>
        <w:jc w:val="both"/>
        <w:rPr>
          <w:b/>
          <w:i/>
          <w:u w:val="single"/>
        </w:rPr>
      </w:pPr>
      <w:r w:rsidRPr="000C0A34">
        <w:t xml:space="preserve">využití vhodné a způsobilé, pokud není zaručen </w:t>
      </w:r>
      <w:proofErr w:type="gramStart"/>
      <w:r w:rsidRPr="000C0A34">
        <w:t>dodavatelem  dle</w:t>
      </w:r>
      <w:proofErr w:type="gramEnd"/>
      <w:r w:rsidRPr="000C0A34">
        <w:t xml:space="preserve"> </w:t>
      </w:r>
      <w:r w:rsidR="0004235A" w:rsidRPr="000C0A34">
        <w:t>čl.</w:t>
      </w:r>
      <w:r w:rsidR="00CC7DD6" w:rsidRPr="000C0A34">
        <w:t xml:space="preserve"> 1</w:t>
      </w:r>
      <w:r w:rsidR="00516126">
        <w:t>;</w:t>
      </w:r>
      <w:r w:rsidR="00CC7DD6" w:rsidRPr="000C0A34">
        <w:t xml:space="preserve"> </w:t>
      </w:r>
      <w:r w:rsidR="0004235A" w:rsidRPr="000C0A34">
        <w:t>2</w:t>
      </w:r>
      <w:r w:rsidR="00516126">
        <w:t>; odst. 4</w:t>
      </w:r>
    </w:p>
    <w:p w:rsidR="000C0A34" w:rsidRPr="00793BCC" w:rsidRDefault="00793BCC" w:rsidP="0098481F">
      <w:pPr>
        <w:shd w:val="clear" w:color="auto" w:fill="FFFFFF"/>
        <w:ind w:hanging="284"/>
        <w:jc w:val="both"/>
        <w:rPr>
          <w:b/>
          <w:i/>
          <w:u w:val="single"/>
        </w:rPr>
      </w:pPr>
      <w:r>
        <w:t>6.</w:t>
      </w:r>
      <w:r w:rsidR="0098481F">
        <w:t xml:space="preserve"> </w:t>
      </w:r>
      <w:r w:rsidR="00922E10" w:rsidRPr="000C0A34">
        <w:t xml:space="preserve">Naši zaměstnanci činní v prodeji, </w:t>
      </w:r>
      <w:r w:rsidR="00922E10" w:rsidRPr="00793BCC">
        <w:rPr>
          <w:i/>
          <w:u w:val="single"/>
        </w:rPr>
        <w:t>nejsou oprávněni uzavírat vedlejší dohody nebo podávat ujištění ústně, přes</w:t>
      </w:r>
      <w:r w:rsidR="002F0A59" w:rsidRPr="00793BCC">
        <w:rPr>
          <w:i/>
          <w:u w:val="single"/>
        </w:rPr>
        <w:t>ahují-li rámec písemné smlouvy.</w:t>
      </w:r>
    </w:p>
    <w:p w:rsidR="000C0A34" w:rsidRPr="00793BCC" w:rsidRDefault="009C78CF" w:rsidP="0098481F">
      <w:pPr>
        <w:pStyle w:val="Odstavecseseznamem"/>
        <w:numPr>
          <w:ilvl w:val="0"/>
          <w:numId w:val="38"/>
        </w:numPr>
        <w:shd w:val="clear" w:color="auto" w:fill="FFFFFF"/>
        <w:ind w:left="0" w:hanging="284"/>
        <w:jc w:val="both"/>
        <w:rPr>
          <w:b/>
          <w:i/>
          <w:u w:val="single"/>
        </w:rPr>
      </w:pPr>
      <w:r w:rsidRPr="000C0A34">
        <w:t xml:space="preserve">VTI </w:t>
      </w:r>
      <w:r w:rsidR="00A57348" w:rsidRPr="000C0A34">
        <w:t xml:space="preserve">(dodavatel) poskytuje </w:t>
      </w:r>
      <w:r w:rsidRPr="000C0A34">
        <w:t>zájemcům</w:t>
      </w:r>
      <w:r w:rsidR="007D035D" w:rsidRPr="000C0A34">
        <w:t xml:space="preserve"> (</w:t>
      </w:r>
      <w:r w:rsidR="00642789" w:rsidRPr="000C0A34">
        <w:t>partnerům</w:t>
      </w:r>
      <w:r w:rsidR="00670AA8" w:rsidRPr="000C0A34">
        <w:t>, Premium partnerům</w:t>
      </w:r>
      <w:r w:rsidR="007D035D" w:rsidRPr="000C0A34">
        <w:t>)</w:t>
      </w:r>
      <w:r w:rsidRPr="000C0A34">
        <w:t xml:space="preserve"> o autorizovaný prodej</w:t>
      </w:r>
      <w:r w:rsidR="002F0A59" w:rsidRPr="000C0A34">
        <w:t xml:space="preserve"> jeho zboží</w:t>
      </w:r>
      <w:r w:rsidR="00B12C01" w:rsidRPr="000C0A34">
        <w:t xml:space="preserve"> či služeb</w:t>
      </w:r>
      <w:r w:rsidRPr="000C0A34">
        <w:t xml:space="preserve"> „Pověření k průzkumu trhu“ vždy do </w:t>
      </w:r>
      <w:r w:rsidRPr="00793BCC">
        <w:rPr>
          <w:u w:val="single"/>
        </w:rPr>
        <w:t>konkrétních a odsouhlasených destinací</w:t>
      </w:r>
      <w:r w:rsidRPr="000C0A34">
        <w:t>.</w:t>
      </w:r>
      <w:r w:rsidR="00E41B5F" w:rsidRPr="000C0A34">
        <w:t xml:space="preserve"> </w:t>
      </w:r>
      <w:r w:rsidR="007D035D" w:rsidRPr="000C0A34">
        <w:t xml:space="preserve"> </w:t>
      </w:r>
    </w:p>
    <w:p w:rsidR="000C0A34" w:rsidRPr="00793BCC" w:rsidRDefault="007D035D" w:rsidP="0098481F">
      <w:pPr>
        <w:pStyle w:val="Odstavecseseznamem"/>
        <w:numPr>
          <w:ilvl w:val="0"/>
          <w:numId w:val="38"/>
        </w:numPr>
        <w:shd w:val="clear" w:color="auto" w:fill="FFFFFF"/>
        <w:ind w:left="0" w:hanging="284"/>
        <w:jc w:val="both"/>
        <w:rPr>
          <w:b/>
          <w:i/>
          <w:u w:val="single"/>
        </w:rPr>
      </w:pPr>
      <w:r w:rsidRPr="000C0A34">
        <w:lastRenderedPageBreak/>
        <w:t>Určeným územím pro prodej služeb nebo zboží se rozumí</w:t>
      </w:r>
      <w:r w:rsidR="00064FB9" w:rsidRPr="000C0A34">
        <w:t xml:space="preserve"> destinace, pro kterou je podepsaná </w:t>
      </w:r>
      <w:r w:rsidR="00670AA8" w:rsidRPr="000C0A34">
        <w:t xml:space="preserve">partnerská, Premium partnerská </w:t>
      </w:r>
      <w:r w:rsidR="00064FB9" w:rsidRPr="000C0A34">
        <w:t xml:space="preserve">smlouva. Automaticky to neznamená, že </w:t>
      </w:r>
      <w:r w:rsidR="00CA3E3C" w:rsidRPr="000C0A34">
        <w:t>do toho spadá i</w:t>
      </w:r>
      <w:r w:rsidRPr="000C0A34">
        <w:t xml:space="preserve"> Česká republika. K prodeji mimo </w:t>
      </w:r>
      <w:r w:rsidR="00064FB9" w:rsidRPr="000C0A34">
        <w:t xml:space="preserve">dohodnuté </w:t>
      </w:r>
      <w:r w:rsidR="002F0A59" w:rsidRPr="000C0A34">
        <w:t>území je třeba,</w:t>
      </w:r>
      <w:r w:rsidRPr="000C0A34">
        <w:t xml:space="preserve"> aby se </w:t>
      </w:r>
      <w:r w:rsidR="00670AA8" w:rsidRPr="000C0A34">
        <w:t>partner</w:t>
      </w:r>
      <w:r w:rsidRPr="000C0A34">
        <w:t xml:space="preserve"> předem informoval o případných omezeních, která mohou pro takové prodeje platit.</w:t>
      </w:r>
    </w:p>
    <w:p w:rsidR="000C0A34" w:rsidRPr="000C0A34" w:rsidRDefault="00A57348" w:rsidP="00793BCC">
      <w:pPr>
        <w:pStyle w:val="Odstavecseseznamem"/>
        <w:numPr>
          <w:ilvl w:val="0"/>
          <w:numId w:val="38"/>
        </w:numPr>
        <w:shd w:val="clear" w:color="auto" w:fill="FFFFFF"/>
        <w:ind w:left="0" w:hanging="284"/>
        <w:jc w:val="both"/>
        <w:rPr>
          <w:b/>
          <w:i/>
          <w:u w:val="single"/>
        </w:rPr>
      </w:pPr>
      <w:r w:rsidRPr="000C0A34">
        <w:t xml:space="preserve">Současně je zájemce </w:t>
      </w:r>
      <w:r w:rsidR="00E41B5F" w:rsidRPr="000C0A34">
        <w:t xml:space="preserve">písemnou formou </w:t>
      </w:r>
      <w:r w:rsidRPr="000C0A34">
        <w:t>informován, jak</w:t>
      </w:r>
      <w:r w:rsidR="00E41B5F" w:rsidRPr="000C0A34">
        <w:t>ým</w:t>
      </w:r>
      <w:r w:rsidRPr="000C0A34">
        <w:t xml:space="preserve"> </w:t>
      </w:r>
      <w:r w:rsidR="00E41B5F" w:rsidRPr="000C0A34">
        <w:t>stylem</w:t>
      </w:r>
      <w:r w:rsidRPr="000C0A34">
        <w:t xml:space="preserve"> bude probíhat </w:t>
      </w:r>
      <w:r w:rsidR="00E41B5F" w:rsidRPr="000C0A34">
        <w:t xml:space="preserve">školení, </w:t>
      </w:r>
      <w:r w:rsidRPr="000C0A34">
        <w:t xml:space="preserve">presentace, </w:t>
      </w:r>
      <w:r w:rsidR="008E199B" w:rsidRPr="000C0A34">
        <w:t xml:space="preserve">centrální reklamní politika, </w:t>
      </w:r>
      <w:r w:rsidR="00362EE9" w:rsidRPr="000C0A34">
        <w:t>komunikace přes centrální webové prostředí,</w:t>
      </w:r>
      <w:r w:rsidR="008E199B" w:rsidRPr="000C0A34">
        <w:t xml:space="preserve"> přístup a obsluha informačně řídícího dohledového systému, </w:t>
      </w:r>
      <w:r w:rsidR="00E41B5F" w:rsidRPr="000C0A34">
        <w:t xml:space="preserve">přihlašování komunikačních modulů a práce s nimi, </w:t>
      </w:r>
      <w:r w:rsidRPr="000C0A34">
        <w:t xml:space="preserve">distribuce, </w:t>
      </w:r>
      <w:r w:rsidR="00362EE9" w:rsidRPr="000C0A34">
        <w:t xml:space="preserve">sklad náhradních dílů a technické vybavení autorizovaného servisu, </w:t>
      </w:r>
      <w:r w:rsidRPr="000C0A34">
        <w:t>objednávání dílů,</w:t>
      </w:r>
      <w:r w:rsidR="002F0A59" w:rsidRPr="000C0A34">
        <w:t xml:space="preserve"> e-</w:t>
      </w:r>
      <w:proofErr w:type="spellStart"/>
      <w:r w:rsidR="00B76048" w:rsidRPr="000C0A34">
        <w:t>shop</w:t>
      </w:r>
      <w:proofErr w:type="spellEnd"/>
      <w:r w:rsidR="00B76048" w:rsidRPr="000C0A34">
        <w:t xml:space="preserve">, záruční a pozáruční </w:t>
      </w:r>
      <w:r w:rsidRPr="000C0A34">
        <w:t xml:space="preserve">servis, </w:t>
      </w:r>
      <w:r w:rsidR="00E41B5F" w:rsidRPr="000C0A34">
        <w:t>podpor</w:t>
      </w:r>
      <w:r w:rsidR="00362EE9" w:rsidRPr="000C0A34">
        <w:t>a</w:t>
      </w:r>
      <w:r w:rsidR="00E41B5F" w:rsidRPr="000C0A34">
        <w:t xml:space="preserve">, </w:t>
      </w:r>
      <w:r w:rsidRPr="000C0A34">
        <w:t xml:space="preserve">hot line, </w:t>
      </w:r>
      <w:r w:rsidR="00362EE9" w:rsidRPr="000C0A34">
        <w:t xml:space="preserve">nabídka </w:t>
      </w:r>
      <w:r w:rsidRPr="000C0A34">
        <w:t>technick</w:t>
      </w:r>
      <w:r w:rsidR="00362EE9" w:rsidRPr="000C0A34">
        <w:t>é</w:t>
      </w:r>
      <w:r w:rsidRPr="000C0A34">
        <w:t xml:space="preserve"> pomoc</w:t>
      </w:r>
      <w:r w:rsidR="00362EE9" w:rsidRPr="000C0A34">
        <w:t>i</w:t>
      </w:r>
      <w:r w:rsidR="00B76048" w:rsidRPr="000C0A34">
        <w:t xml:space="preserve"> a řešení případných </w:t>
      </w:r>
      <w:r w:rsidRPr="000C0A34">
        <w:t>problémů</w:t>
      </w:r>
      <w:r w:rsidR="00E41B5F" w:rsidRPr="000C0A34">
        <w:t xml:space="preserve"> (</w:t>
      </w:r>
      <w:proofErr w:type="spellStart"/>
      <w:r w:rsidR="00E41B5F" w:rsidRPr="000C0A34">
        <w:t>Trouble</w:t>
      </w:r>
      <w:proofErr w:type="spellEnd"/>
      <w:r w:rsidR="00E41B5F" w:rsidRPr="000C0A34">
        <w:t xml:space="preserve"> </w:t>
      </w:r>
      <w:proofErr w:type="spellStart"/>
      <w:r w:rsidR="00E41B5F" w:rsidRPr="000C0A34">
        <w:t>shooting</w:t>
      </w:r>
      <w:proofErr w:type="spellEnd"/>
      <w:r w:rsidR="00E41B5F" w:rsidRPr="000C0A34">
        <w:t>)</w:t>
      </w:r>
      <w:r w:rsidRPr="000C0A34">
        <w:t xml:space="preserve">. </w:t>
      </w:r>
    </w:p>
    <w:p w:rsidR="000C0A34" w:rsidRPr="000C0A34" w:rsidRDefault="00E318DD" w:rsidP="00793BCC">
      <w:pPr>
        <w:pStyle w:val="Odstavecseseznamem"/>
        <w:numPr>
          <w:ilvl w:val="0"/>
          <w:numId w:val="38"/>
        </w:numPr>
        <w:shd w:val="clear" w:color="auto" w:fill="FFFFFF"/>
        <w:ind w:left="0" w:hanging="426"/>
        <w:jc w:val="both"/>
        <w:rPr>
          <w:b/>
          <w:i/>
          <w:u w:val="single"/>
        </w:rPr>
      </w:pPr>
      <w:r w:rsidRPr="000C0A34">
        <w:t xml:space="preserve">Pro zvýšení motivace </w:t>
      </w:r>
      <w:r w:rsidR="00CA1AB5">
        <w:t xml:space="preserve">(budoucího) či </w:t>
      </w:r>
      <w:r w:rsidRPr="000C0A34">
        <w:t>nového odběratele</w:t>
      </w:r>
      <w:r w:rsidR="00670AA8" w:rsidRPr="000C0A34">
        <w:t xml:space="preserve"> (partnera)</w:t>
      </w:r>
      <w:r w:rsidRPr="000C0A34">
        <w:t xml:space="preserve"> a pro snížení nákladů </w:t>
      </w:r>
      <w:r w:rsidR="00E02E68" w:rsidRPr="000C0A34">
        <w:t xml:space="preserve">nového </w:t>
      </w:r>
      <w:r w:rsidRPr="000C0A34">
        <w:t>odběratele</w:t>
      </w:r>
      <w:r w:rsidR="00670AA8" w:rsidRPr="000C0A34">
        <w:t xml:space="preserve"> (partnera)</w:t>
      </w:r>
      <w:r w:rsidRPr="000C0A34">
        <w:t xml:space="preserve"> v počáteční fázi</w:t>
      </w:r>
      <w:r w:rsidR="00EC441A" w:rsidRPr="000C0A34">
        <w:t xml:space="preserve"> na vyzkoušení nebo k prezentaci</w:t>
      </w:r>
      <w:r w:rsidR="00F86325" w:rsidRPr="000C0A34">
        <w:t xml:space="preserve"> </w:t>
      </w:r>
      <w:r w:rsidR="00EC441A" w:rsidRPr="000C0A34">
        <w:t>(</w:t>
      </w:r>
      <w:r w:rsidRPr="000C0A34">
        <w:t>je po dohodě možné</w:t>
      </w:r>
      <w:r w:rsidR="00EC441A" w:rsidRPr="000C0A34">
        <w:t>)</w:t>
      </w:r>
      <w:r w:rsidR="00E02E68" w:rsidRPr="000C0A34">
        <w:t>,</w:t>
      </w:r>
      <w:r w:rsidRPr="000C0A34">
        <w:t xml:space="preserve"> </w:t>
      </w:r>
      <w:r w:rsidR="00BB5F1A" w:rsidRPr="000C0A34">
        <w:t xml:space="preserve">již </w:t>
      </w:r>
      <w:r w:rsidRPr="000C0A34">
        <w:t xml:space="preserve">poskytnout odběr zboží nebo služeb </w:t>
      </w:r>
      <w:r w:rsidR="00EC441A" w:rsidRPr="000C0A34">
        <w:rPr>
          <w:color w:val="FF0000"/>
        </w:rPr>
        <w:t xml:space="preserve">pro vlastní potřebu </w:t>
      </w:r>
      <w:r w:rsidRPr="000C0A34">
        <w:t>za sníženou (</w:t>
      </w:r>
      <w:r w:rsidR="00670AA8" w:rsidRPr="000C0A34">
        <w:t>partnerskou</w:t>
      </w:r>
      <w:r w:rsidRPr="000C0A34">
        <w:t xml:space="preserve">) cenu v případě, že budou dodrženy podmínky </w:t>
      </w:r>
      <w:r w:rsidR="00E02E68" w:rsidRPr="000C0A34">
        <w:t xml:space="preserve">v těchto </w:t>
      </w:r>
      <w:r w:rsidR="00D90695" w:rsidRPr="000C0A34">
        <w:t>VORP</w:t>
      </w:r>
      <w:r w:rsidR="00E02E68" w:rsidRPr="000C0A34">
        <w:t>, zejména však</w:t>
      </w:r>
      <w:r w:rsidR="00017A42" w:rsidRPr="000C0A34">
        <w:t xml:space="preserve"> článek</w:t>
      </w:r>
      <w:r w:rsidR="00B76048" w:rsidRPr="000C0A34">
        <w:t xml:space="preserve"> </w:t>
      </w:r>
      <w:hyperlink w:anchor="_7._Splatnost,_placení," w:history="1">
        <w:r w:rsidR="00B76048" w:rsidRPr="000C0A34">
          <w:rPr>
            <w:rStyle w:val="Hypertextovodkaz"/>
            <w:b/>
          </w:rPr>
          <w:t>7</w:t>
        </w:r>
      </w:hyperlink>
      <w:r w:rsidR="00E02E68" w:rsidRPr="000C0A34">
        <w:rPr>
          <w:b/>
        </w:rPr>
        <w:t>,</w:t>
      </w:r>
      <w:r w:rsidR="00E02E68" w:rsidRPr="000C0A34">
        <w:t xml:space="preserve"> odst.</w:t>
      </w:r>
      <w:r w:rsidR="00B76048" w:rsidRPr="000C0A34">
        <w:t xml:space="preserve"> </w:t>
      </w:r>
      <w:hyperlink w:anchor="_1._Výslovně_sdělujeme" w:history="1">
        <w:r w:rsidR="00B76048" w:rsidRPr="000C0A34">
          <w:rPr>
            <w:rStyle w:val="Hypertextovodkaz"/>
            <w:b/>
          </w:rPr>
          <w:t>1</w:t>
        </w:r>
      </w:hyperlink>
      <w:r w:rsidR="00E02E68" w:rsidRPr="000C0A34">
        <w:rPr>
          <w:b/>
          <w:color w:val="17365D" w:themeColor="text2" w:themeShade="BF"/>
        </w:rPr>
        <w:t>;</w:t>
      </w:r>
      <w:r w:rsidR="00E02E68" w:rsidRPr="000C0A34">
        <w:t xml:space="preserve"> </w:t>
      </w:r>
      <w:hyperlink w:anchor="_2._V_případě" w:history="1">
        <w:r w:rsidR="00E02E68" w:rsidRPr="000C0A34">
          <w:rPr>
            <w:rStyle w:val="Hypertextovodkaz"/>
            <w:b/>
          </w:rPr>
          <w:t>2</w:t>
        </w:r>
      </w:hyperlink>
      <w:r w:rsidR="00E02E68" w:rsidRPr="000C0A34">
        <w:rPr>
          <w:b/>
        </w:rPr>
        <w:t xml:space="preserve">; </w:t>
      </w:r>
      <w:hyperlink w:anchor="_3._Sdělujeme,_že" w:history="1">
        <w:r w:rsidR="00E02E68" w:rsidRPr="000C0A34">
          <w:rPr>
            <w:rStyle w:val="Hypertextovodkaz"/>
            <w:b/>
          </w:rPr>
          <w:t>3</w:t>
        </w:r>
      </w:hyperlink>
      <w:r w:rsidR="00E02E68" w:rsidRPr="000C0A34">
        <w:rPr>
          <w:b/>
        </w:rPr>
        <w:t xml:space="preserve">; </w:t>
      </w:r>
      <w:hyperlink w:anchor="_4._Dostane-li_se" w:history="1">
        <w:r w:rsidR="00E02E68" w:rsidRPr="000C0A34">
          <w:rPr>
            <w:rStyle w:val="Hypertextovodkaz"/>
            <w:b/>
          </w:rPr>
          <w:t>4</w:t>
        </w:r>
      </w:hyperlink>
      <w:r w:rsidR="00E02E68" w:rsidRPr="000C0A34">
        <w:rPr>
          <w:b/>
        </w:rPr>
        <w:t xml:space="preserve">; </w:t>
      </w:r>
      <w:hyperlink w:anchor="_5._Jestliže_po" w:history="1">
        <w:r w:rsidR="00E02E68" w:rsidRPr="000C0A34">
          <w:rPr>
            <w:rStyle w:val="Hypertextovodkaz"/>
            <w:b/>
          </w:rPr>
          <w:t>5</w:t>
        </w:r>
      </w:hyperlink>
      <w:r w:rsidR="00E02E68" w:rsidRPr="000C0A34">
        <w:rPr>
          <w:b/>
        </w:rPr>
        <w:t xml:space="preserve">; </w:t>
      </w:r>
      <w:hyperlink w:anchor="_6._Dodavatel_je" w:history="1">
        <w:r w:rsidR="00E02E68" w:rsidRPr="000C0A34">
          <w:rPr>
            <w:rStyle w:val="Hypertextovodkaz"/>
            <w:b/>
          </w:rPr>
          <w:t>6</w:t>
        </w:r>
      </w:hyperlink>
      <w:r w:rsidR="00E02E68" w:rsidRPr="000C0A34">
        <w:rPr>
          <w:b/>
        </w:rPr>
        <w:t xml:space="preserve"> </w:t>
      </w:r>
      <w:r w:rsidR="00E02E68" w:rsidRPr="000C0A34">
        <w:t xml:space="preserve">či článek </w:t>
      </w:r>
      <w:hyperlink w:anchor="_8._Vlastnická_výhrada" w:history="1">
        <w:r w:rsidR="00E02E68" w:rsidRPr="000C0A34">
          <w:rPr>
            <w:rStyle w:val="Hypertextovodkaz"/>
            <w:b/>
          </w:rPr>
          <w:t>8</w:t>
        </w:r>
      </w:hyperlink>
      <w:r w:rsidR="00E02E68" w:rsidRPr="000C0A34">
        <w:t xml:space="preserve">, odst. </w:t>
      </w:r>
      <w:hyperlink w:anchor="_Zboží,_které_dodáváme" w:history="1">
        <w:r w:rsidR="00E02E68" w:rsidRPr="000C0A34">
          <w:rPr>
            <w:rStyle w:val="Hypertextovodkaz"/>
            <w:b/>
          </w:rPr>
          <w:t>1</w:t>
        </w:r>
      </w:hyperlink>
      <w:r w:rsidR="00E02E68" w:rsidRPr="000C0A34">
        <w:rPr>
          <w:b/>
        </w:rPr>
        <w:t xml:space="preserve">; </w:t>
      </w:r>
      <w:hyperlink w:anchor="_Pro_případ,_že" w:history="1">
        <w:r w:rsidR="00E02E68" w:rsidRPr="000C0A34">
          <w:rPr>
            <w:rStyle w:val="Hypertextovodkaz"/>
            <w:b/>
          </w:rPr>
          <w:t>2</w:t>
        </w:r>
      </w:hyperlink>
      <w:r w:rsidR="00E02E68" w:rsidRPr="000C0A34">
        <w:rPr>
          <w:b/>
        </w:rPr>
        <w:t xml:space="preserve">; </w:t>
      </w:r>
      <w:hyperlink w:anchor="_Zpracování_či_přepracování" w:history="1">
        <w:r w:rsidR="00E02E68" w:rsidRPr="000C0A34">
          <w:rPr>
            <w:rStyle w:val="Hypertextovodkaz"/>
            <w:b/>
          </w:rPr>
          <w:t>3</w:t>
        </w:r>
      </w:hyperlink>
      <w:r w:rsidR="00E02E68" w:rsidRPr="000C0A34">
        <w:rPr>
          <w:b/>
        </w:rPr>
        <w:t xml:space="preserve">; </w:t>
      </w:r>
      <w:hyperlink w:anchor="_Odběratel_není_oprávněn" w:history="1">
        <w:r w:rsidR="00E02E68" w:rsidRPr="000C0A34">
          <w:rPr>
            <w:rStyle w:val="Hypertextovodkaz"/>
            <w:b/>
          </w:rPr>
          <w:t>4</w:t>
        </w:r>
      </w:hyperlink>
      <w:r w:rsidR="00E02E68" w:rsidRPr="000C0A34">
        <w:rPr>
          <w:b/>
        </w:rPr>
        <w:t xml:space="preserve">; </w:t>
      </w:r>
      <w:hyperlink w:anchor="_Odběratel_(klient),_není" w:history="1">
        <w:r w:rsidR="00E02E68" w:rsidRPr="000C0A34">
          <w:rPr>
            <w:rStyle w:val="Hypertextovodkaz"/>
            <w:b/>
          </w:rPr>
          <w:t>5</w:t>
        </w:r>
      </w:hyperlink>
      <w:r w:rsidR="00BB5F1A" w:rsidRPr="000C0A34">
        <w:t xml:space="preserve">, článek </w:t>
      </w:r>
      <w:hyperlink w:anchor="_10._Pojištění" w:history="1">
        <w:r w:rsidR="00BB5F1A" w:rsidRPr="000C0A34">
          <w:rPr>
            <w:rStyle w:val="Hypertextovodkaz"/>
            <w:b/>
          </w:rPr>
          <w:t>10</w:t>
        </w:r>
      </w:hyperlink>
      <w:r w:rsidR="00BB5F1A" w:rsidRPr="000C0A34">
        <w:t xml:space="preserve">, odst. </w:t>
      </w:r>
      <w:hyperlink w:anchor="_Odběratel_je_povinen" w:history="1">
        <w:r w:rsidR="00BB5F1A" w:rsidRPr="000C0A34">
          <w:rPr>
            <w:rStyle w:val="Hypertextovodkaz"/>
            <w:b/>
          </w:rPr>
          <w:t>1</w:t>
        </w:r>
      </w:hyperlink>
      <w:r w:rsidR="00BB5F1A" w:rsidRPr="000C0A34">
        <w:rPr>
          <w:b/>
        </w:rPr>
        <w:t xml:space="preserve">; </w:t>
      </w:r>
      <w:hyperlink w:anchor="_Odběratel_postupuje_dodavateli" w:history="1">
        <w:r w:rsidR="00BB5F1A" w:rsidRPr="000C0A34">
          <w:rPr>
            <w:rStyle w:val="Hypertextovodkaz"/>
            <w:b/>
          </w:rPr>
          <w:t>2</w:t>
        </w:r>
      </w:hyperlink>
      <w:r w:rsidR="00BB5F1A" w:rsidRPr="000C0A34">
        <w:t xml:space="preserve">, článek </w:t>
      </w:r>
      <w:hyperlink w:anchor="_11._Anulování" w:history="1">
        <w:r w:rsidR="00BB5F1A" w:rsidRPr="000C0A34">
          <w:rPr>
            <w:rStyle w:val="Hypertextovodkaz"/>
            <w:b/>
          </w:rPr>
          <w:t>11</w:t>
        </w:r>
      </w:hyperlink>
      <w:r w:rsidR="00BB5F1A" w:rsidRPr="000C0A34">
        <w:t xml:space="preserve">, odst. </w:t>
      </w:r>
      <w:hyperlink w:anchor="_Pro_případ,_že_1" w:history="1">
        <w:r w:rsidR="00BB5F1A" w:rsidRPr="000C0A34">
          <w:rPr>
            <w:rStyle w:val="Hypertextovodkaz"/>
            <w:b/>
          </w:rPr>
          <w:t>1</w:t>
        </w:r>
      </w:hyperlink>
      <w:r w:rsidR="00BB5F1A" w:rsidRPr="000C0A34">
        <w:rPr>
          <w:b/>
        </w:rPr>
        <w:t xml:space="preserve">; </w:t>
      </w:r>
      <w:hyperlink w:anchor="_Odběratel_je_povinen_1" w:history="1">
        <w:r w:rsidR="00BB5F1A" w:rsidRPr="000C0A34">
          <w:rPr>
            <w:rStyle w:val="Hypertextovodkaz"/>
            <w:b/>
          </w:rPr>
          <w:t>2</w:t>
        </w:r>
      </w:hyperlink>
      <w:r w:rsidR="00BB5F1A" w:rsidRPr="000C0A34">
        <w:t>.</w:t>
      </w:r>
    </w:p>
    <w:p w:rsidR="00707DC9" w:rsidRPr="00BA5166" w:rsidRDefault="002F0A59" w:rsidP="00793BCC">
      <w:pPr>
        <w:pStyle w:val="Odstavecseseznamem"/>
        <w:numPr>
          <w:ilvl w:val="0"/>
          <w:numId w:val="38"/>
        </w:numPr>
        <w:shd w:val="clear" w:color="auto" w:fill="FFFFFF"/>
        <w:ind w:left="0" w:hanging="426"/>
        <w:jc w:val="both"/>
        <w:rPr>
          <w:b/>
          <w:i/>
          <w:u w:val="single"/>
        </w:rPr>
      </w:pPr>
      <w:r w:rsidRPr="000C0A34">
        <w:t>Pokud</w:t>
      </w:r>
      <w:r w:rsidR="009C78CF" w:rsidRPr="000C0A34">
        <w:t xml:space="preserve"> je případný zájemce </w:t>
      </w:r>
      <w:r w:rsidR="009C78CF" w:rsidRPr="000C0A34">
        <w:rPr>
          <w:color w:val="0000FF"/>
        </w:rPr>
        <w:t>v průzkumu trhu úspěšný</w:t>
      </w:r>
      <w:r w:rsidR="009C78CF" w:rsidRPr="000C0A34">
        <w:t xml:space="preserve"> a předloží „</w:t>
      </w:r>
      <w:proofErr w:type="spellStart"/>
      <w:r w:rsidR="009C78CF" w:rsidRPr="000C0A34">
        <w:rPr>
          <w:color w:val="FF0000"/>
        </w:rPr>
        <w:t>Bussiness</w:t>
      </w:r>
      <w:proofErr w:type="spellEnd"/>
      <w:r w:rsidR="009C78CF" w:rsidRPr="000C0A34">
        <w:rPr>
          <w:color w:val="FF0000"/>
        </w:rPr>
        <w:t xml:space="preserve"> </w:t>
      </w:r>
      <w:proofErr w:type="spellStart"/>
      <w:r w:rsidR="009C78CF" w:rsidRPr="000C0A34">
        <w:rPr>
          <w:color w:val="FF0000"/>
        </w:rPr>
        <w:t>plan</w:t>
      </w:r>
      <w:proofErr w:type="spellEnd"/>
      <w:r w:rsidR="009C78CF" w:rsidRPr="000C0A34">
        <w:t xml:space="preserve">“ na následující období, obdrží od VTI (dodavatele) </w:t>
      </w:r>
      <w:r w:rsidR="00362EE9" w:rsidRPr="000C0A34">
        <w:t>„P</w:t>
      </w:r>
      <w:r w:rsidR="00A57348" w:rsidRPr="000C0A34">
        <w:t>ověřovací dopis k</w:t>
      </w:r>
      <w:r w:rsidR="00362EE9" w:rsidRPr="000C0A34">
        <w:t> </w:t>
      </w:r>
      <w:r w:rsidRPr="000C0A34">
        <w:t xml:space="preserve">zastupování, prodeji </w:t>
      </w:r>
      <w:r w:rsidR="00A57348" w:rsidRPr="000C0A34">
        <w:t>zboží či služeb</w:t>
      </w:r>
      <w:r w:rsidR="00362EE9" w:rsidRPr="000C0A34">
        <w:t>“</w:t>
      </w:r>
      <w:r w:rsidR="00B12C01" w:rsidRPr="000C0A34">
        <w:t xml:space="preserve">, </w:t>
      </w:r>
      <w:r w:rsidR="00DB1D5E" w:rsidRPr="000C0A34">
        <w:t>který ho op</w:t>
      </w:r>
      <w:r w:rsidR="00B76048" w:rsidRPr="000C0A34">
        <w:t xml:space="preserve">ravňuje </w:t>
      </w:r>
      <w:r w:rsidRPr="000C0A34">
        <w:t>za přesně definovaných</w:t>
      </w:r>
      <w:r w:rsidR="00DB1D5E" w:rsidRPr="000C0A34">
        <w:t xml:space="preserve"> </w:t>
      </w:r>
      <w:r w:rsidRPr="000C0A34">
        <w:t xml:space="preserve">obchodních podmínek k přiznání </w:t>
      </w:r>
      <w:r w:rsidR="00DB1D5E" w:rsidRPr="000C0A34">
        <w:t>„</w:t>
      </w:r>
      <w:r w:rsidR="00670AA8" w:rsidRPr="000C0A34">
        <w:rPr>
          <w:color w:val="FF0000"/>
        </w:rPr>
        <w:t>Partnerské</w:t>
      </w:r>
      <w:r w:rsidR="00DB1D5E" w:rsidRPr="000C0A34">
        <w:rPr>
          <w:color w:val="FF0000"/>
        </w:rPr>
        <w:t>, velkoobchodní ceny</w:t>
      </w:r>
      <w:r w:rsidR="00DB1D5E" w:rsidRPr="000C0A34">
        <w:t>“. Následuje podpis</w:t>
      </w:r>
      <w:r w:rsidRPr="000C0A34">
        <w:t xml:space="preserve"> roční</w:t>
      </w:r>
      <w:r w:rsidR="00DB1D5E" w:rsidRPr="000C0A34">
        <w:t xml:space="preserve"> „</w:t>
      </w:r>
      <w:r w:rsidR="00670AA8" w:rsidRPr="000C0A34">
        <w:t>Partnerské</w:t>
      </w:r>
      <w:r w:rsidR="00DB1D5E" w:rsidRPr="000C0A34">
        <w:t xml:space="preserve"> sm</w:t>
      </w:r>
      <w:r w:rsidRPr="000C0A34">
        <w:t>louvy“, ve které jsou podmínky</w:t>
      </w:r>
      <w:r w:rsidR="00DB1D5E" w:rsidRPr="000C0A34">
        <w:t xml:space="preserve"> k zastupování, odsouhlasený velkoobchodní ceník a </w:t>
      </w:r>
      <w:r w:rsidRPr="000C0A34">
        <w:rPr>
          <w:i/>
          <w:color w:val="FF0000"/>
          <w:u w:val="single"/>
        </w:rPr>
        <w:t>závazná odběrová</w:t>
      </w:r>
      <w:r w:rsidR="00DB1D5E" w:rsidRPr="000C0A34">
        <w:rPr>
          <w:i/>
          <w:color w:val="FF0000"/>
          <w:u w:val="single"/>
        </w:rPr>
        <w:t xml:space="preserve"> roční kvóta</w:t>
      </w:r>
      <w:r w:rsidRPr="000C0A34">
        <w:t>.</w:t>
      </w:r>
      <w:r w:rsidR="00707DC9" w:rsidRPr="000C0A34">
        <w:t xml:space="preserve"> </w:t>
      </w:r>
      <w:r w:rsidR="00670AA8" w:rsidRPr="000C0A34">
        <w:t>Partnerská</w:t>
      </w:r>
      <w:r w:rsidR="00707DC9" w:rsidRPr="000C0A34">
        <w:t xml:space="preserve"> smlouva obsahuje d</w:t>
      </w:r>
      <w:r w:rsidRPr="000C0A34">
        <w:t>oložku o automatické prolongaci na další</w:t>
      </w:r>
      <w:r w:rsidR="00707DC9" w:rsidRPr="000C0A34">
        <w:t xml:space="preserve"> rok a podmínky jejího prodloužení</w:t>
      </w:r>
      <w:r w:rsidR="00734579" w:rsidRPr="000C0A34">
        <w:t xml:space="preserve"> nebo neobnovení</w:t>
      </w:r>
      <w:r w:rsidR="00DB1D5E" w:rsidRPr="000C0A34">
        <w:t>.</w:t>
      </w:r>
    </w:p>
    <w:p w:rsidR="00BA5166" w:rsidRPr="000C0A34" w:rsidRDefault="00BA5166" w:rsidP="00BA5166">
      <w:pPr>
        <w:pStyle w:val="Odstavecseseznamem"/>
        <w:shd w:val="clear" w:color="auto" w:fill="FFFFFF"/>
        <w:ind w:left="0"/>
        <w:jc w:val="both"/>
        <w:rPr>
          <w:b/>
          <w:i/>
          <w:u w:val="single"/>
        </w:rPr>
      </w:pPr>
    </w:p>
    <w:p w:rsidR="00707DC9" w:rsidRPr="008538E5" w:rsidRDefault="00707DC9" w:rsidP="00113C7F">
      <w:pPr>
        <w:pStyle w:val="Odstavecseseznamem"/>
        <w:shd w:val="clear" w:color="auto" w:fill="FFFFFF"/>
        <w:ind w:left="0" w:right="567"/>
        <w:contextualSpacing w:val="0"/>
        <w:rPr>
          <w:rFonts w:eastAsia="Times New Roman" w:cs="Times New Roman"/>
          <w:u w:val="single"/>
          <w:lang w:eastAsia="cs-CZ"/>
        </w:rPr>
      </w:pPr>
      <w:r w:rsidRPr="008538E5">
        <w:rPr>
          <w:rFonts w:eastAsia="Times New Roman" w:cs="Times New Roman"/>
          <w:u w:val="single"/>
          <w:lang w:eastAsia="cs-CZ"/>
        </w:rPr>
        <w:t xml:space="preserve">Výčet důvodů, pro které může </w:t>
      </w:r>
      <w:proofErr w:type="gramStart"/>
      <w:r w:rsidRPr="008538E5">
        <w:rPr>
          <w:rFonts w:eastAsia="Times New Roman" w:cs="Times New Roman"/>
          <w:u w:val="single"/>
          <w:lang w:eastAsia="cs-CZ"/>
        </w:rPr>
        <w:t xml:space="preserve">být  </w:t>
      </w:r>
      <w:r w:rsidR="00670AA8">
        <w:rPr>
          <w:rFonts w:eastAsia="Times New Roman" w:cs="Times New Roman"/>
          <w:u w:val="single"/>
          <w:lang w:eastAsia="cs-CZ"/>
        </w:rPr>
        <w:t>Partnerská</w:t>
      </w:r>
      <w:proofErr w:type="gramEnd"/>
      <w:r w:rsidRPr="008538E5">
        <w:rPr>
          <w:rFonts w:eastAsia="Times New Roman" w:cs="Times New Roman"/>
          <w:u w:val="single"/>
          <w:lang w:eastAsia="cs-CZ"/>
        </w:rPr>
        <w:t xml:space="preserve"> smlouva  </w:t>
      </w:r>
      <w:r w:rsidR="006630EE" w:rsidRPr="007240CB">
        <w:rPr>
          <w:rFonts w:eastAsia="Times New Roman" w:cs="Times New Roman"/>
          <w:color w:val="0000FF"/>
          <w:u w:val="single"/>
          <w:lang w:eastAsia="cs-CZ"/>
        </w:rPr>
        <w:t>pozastavena /</w:t>
      </w:r>
      <w:r w:rsidR="00F9664B">
        <w:rPr>
          <w:rFonts w:eastAsia="Times New Roman" w:cs="Times New Roman"/>
          <w:color w:val="0000FF"/>
          <w:u w:val="single"/>
          <w:lang w:eastAsia="cs-CZ"/>
        </w:rPr>
        <w:t xml:space="preserve"> neobnovena / </w:t>
      </w:r>
      <w:r w:rsidR="008538E5" w:rsidRPr="007240CB">
        <w:rPr>
          <w:rFonts w:eastAsia="Times New Roman" w:cs="Times New Roman"/>
          <w:color w:val="0000FF"/>
          <w:u w:val="single"/>
          <w:lang w:eastAsia="cs-CZ"/>
        </w:rPr>
        <w:t>ukončena</w:t>
      </w:r>
      <w:r w:rsidR="006630EE" w:rsidRPr="007240CB">
        <w:rPr>
          <w:rFonts w:eastAsia="Times New Roman" w:cs="Times New Roman"/>
          <w:color w:val="0000FF"/>
          <w:u w:val="single"/>
          <w:lang w:eastAsia="cs-CZ"/>
        </w:rPr>
        <w:t xml:space="preserve"> </w:t>
      </w:r>
      <w:r w:rsidR="008538E5" w:rsidRPr="007240CB">
        <w:rPr>
          <w:rFonts w:eastAsia="Times New Roman" w:cs="Times New Roman"/>
          <w:color w:val="0000FF"/>
          <w:u w:val="single"/>
          <w:lang w:eastAsia="cs-CZ"/>
        </w:rPr>
        <w:t>/</w:t>
      </w:r>
      <w:r w:rsidR="006630EE" w:rsidRPr="007240CB">
        <w:rPr>
          <w:rFonts w:eastAsia="Times New Roman" w:cs="Times New Roman"/>
          <w:color w:val="0000FF"/>
          <w:u w:val="single"/>
          <w:lang w:eastAsia="cs-CZ"/>
        </w:rPr>
        <w:t xml:space="preserve"> </w:t>
      </w:r>
      <w:r w:rsidRPr="007240CB">
        <w:rPr>
          <w:rFonts w:eastAsia="Times New Roman" w:cs="Times New Roman"/>
          <w:color w:val="0000FF"/>
          <w:u w:val="single"/>
          <w:lang w:eastAsia="cs-CZ"/>
        </w:rPr>
        <w:t>vypovězena</w:t>
      </w:r>
      <w:r w:rsidR="006630EE">
        <w:rPr>
          <w:rFonts w:eastAsia="Times New Roman" w:cs="Times New Roman"/>
          <w:u w:val="single"/>
          <w:lang w:eastAsia="cs-CZ"/>
        </w:rPr>
        <w:t>,</w:t>
      </w:r>
      <w:r w:rsidR="008538E5" w:rsidRPr="008538E5">
        <w:rPr>
          <w:rFonts w:eastAsia="Times New Roman" w:cs="Times New Roman"/>
          <w:u w:val="single"/>
          <w:lang w:eastAsia="cs-CZ"/>
        </w:rPr>
        <w:t xml:space="preserve"> nebo mohou být  </w:t>
      </w:r>
      <w:r w:rsidR="008538E5" w:rsidRPr="007240CB">
        <w:rPr>
          <w:rFonts w:eastAsia="Times New Roman" w:cs="Times New Roman"/>
          <w:color w:val="0000FF"/>
          <w:u w:val="single"/>
          <w:lang w:eastAsia="cs-CZ"/>
        </w:rPr>
        <w:t>zrušeny</w:t>
      </w:r>
      <w:r w:rsidR="008538E5" w:rsidRPr="008538E5">
        <w:rPr>
          <w:rFonts w:eastAsia="Times New Roman" w:cs="Times New Roman"/>
          <w:u w:val="single"/>
          <w:lang w:eastAsia="cs-CZ"/>
        </w:rPr>
        <w:t xml:space="preserve"> velkoobchodní ceny</w:t>
      </w:r>
      <w:r w:rsidR="00113C7F">
        <w:rPr>
          <w:rFonts w:eastAsia="Times New Roman" w:cs="Times New Roman"/>
          <w:u w:val="single"/>
          <w:lang w:eastAsia="cs-CZ"/>
        </w:rPr>
        <w:t>.</w:t>
      </w:r>
    </w:p>
    <w:p w:rsidR="00707DC9" w:rsidRDefault="00707DC9" w:rsidP="00707DC9">
      <w:pPr>
        <w:pStyle w:val="Odstavecseseznamem"/>
        <w:shd w:val="clear" w:color="auto" w:fill="FFFFFF"/>
        <w:ind w:left="0" w:right="567"/>
        <w:contextualSpacing w:val="0"/>
        <w:jc w:val="both"/>
        <w:rPr>
          <w:rFonts w:eastAsia="Times New Roman" w:cs="Times New Roman"/>
          <w:lang w:eastAsia="cs-CZ"/>
        </w:rPr>
      </w:pPr>
    </w:p>
    <w:p w:rsidR="008538E5" w:rsidRDefault="008538E5" w:rsidP="00617095">
      <w:pPr>
        <w:pStyle w:val="Odstavecseseznamem"/>
        <w:numPr>
          <w:ilvl w:val="0"/>
          <w:numId w:val="10"/>
        </w:numPr>
        <w:shd w:val="clear" w:color="auto" w:fill="FFFFFF"/>
        <w:ind w:left="0" w:right="-1" w:hanging="284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Odběratel – </w:t>
      </w:r>
      <w:r w:rsidR="00670AA8">
        <w:rPr>
          <w:rFonts w:eastAsia="Times New Roman" w:cs="Times New Roman"/>
          <w:lang w:eastAsia="cs-CZ"/>
        </w:rPr>
        <w:t>Partner, Premium Partner,</w:t>
      </w:r>
      <w:r>
        <w:rPr>
          <w:rFonts w:eastAsia="Times New Roman" w:cs="Times New Roman"/>
          <w:lang w:eastAsia="cs-CZ"/>
        </w:rPr>
        <w:t xml:space="preserve"> </w:t>
      </w:r>
      <w:r w:rsidRPr="008538E5">
        <w:rPr>
          <w:rFonts w:eastAsia="Times New Roman" w:cs="Times New Roman"/>
          <w:color w:val="FF0000"/>
          <w:lang w:eastAsia="cs-CZ"/>
        </w:rPr>
        <w:t>je v prodlení s placením</w:t>
      </w:r>
      <w:r>
        <w:rPr>
          <w:rFonts w:eastAsia="Times New Roman" w:cs="Times New Roman"/>
          <w:lang w:eastAsia="cs-CZ"/>
        </w:rPr>
        <w:t xml:space="preserve">, dle článku </w:t>
      </w:r>
      <w:hyperlink w:anchor="_7._Splatnost,_placení," w:history="1">
        <w:r w:rsidRPr="00C4019F">
          <w:rPr>
            <w:rStyle w:val="Hypertextovodkaz"/>
            <w:rFonts w:eastAsia="Times New Roman" w:cs="Times New Roman"/>
            <w:b/>
            <w:lang w:eastAsia="cs-CZ"/>
          </w:rPr>
          <w:t>7</w:t>
        </w:r>
      </w:hyperlink>
      <w:r>
        <w:rPr>
          <w:rFonts w:eastAsia="Times New Roman" w:cs="Times New Roman"/>
          <w:lang w:eastAsia="cs-CZ"/>
        </w:rPr>
        <w:t>, odst.</w:t>
      </w:r>
      <w:r w:rsidR="00F86325">
        <w:rPr>
          <w:rFonts w:eastAsia="Times New Roman" w:cs="Times New Roman"/>
          <w:lang w:eastAsia="cs-CZ"/>
        </w:rPr>
        <w:t xml:space="preserve"> </w:t>
      </w:r>
      <w:hyperlink w:anchor="_1._Výslovně_sdělujeme" w:history="1">
        <w:r w:rsidRPr="00C4019F">
          <w:rPr>
            <w:rStyle w:val="Hypertextovodkaz"/>
            <w:rFonts w:eastAsia="Times New Roman" w:cs="Times New Roman"/>
            <w:b/>
            <w:lang w:eastAsia="cs-CZ"/>
          </w:rPr>
          <w:t>1</w:t>
        </w:r>
      </w:hyperlink>
      <w:r>
        <w:rPr>
          <w:rFonts w:eastAsia="Times New Roman" w:cs="Times New Roman"/>
          <w:b/>
          <w:lang w:eastAsia="cs-CZ"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>
        <w:rPr>
          <w:rFonts w:eastAsia="Times New Roman" w:cs="Times New Roman"/>
          <w:b/>
          <w:lang w:eastAsia="cs-CZ"/>
        </w:rPr>
        <w:t xml:space="preserve"> </w:t>
      </w:r>
      <w:r w:rsidRPr="008538E5">
        <w:rPr>
          <w:rFonts w:eastAsia="Times New Roman" w:cs="Times New Roman"/>
          <w:lang w:eastAsia="cs-CZ"/>
        </w:rPr>
        <w:t>v platném znění</w:t>
      </w:r>
      <w:r w:rsidR="001E7D06" w:rsidRPr="001E7D06">
        <w:rPr>
          <w:rFonts w:eastAsia="Times New Roman" w:cs="Times New Roman"/>
          <w:vertAlign w:val="superscript"/>
          <w:lang w:eastAsia="cs-CZ"/>
        </w:rPr>
        <w:t>2)</w:t>
      </w:r>
      <w:r>
        <w:rPr>
          <w:rFonts w:eastAsia="Times New Roman" w:cs="Times New Roman"/>
          <w:lang w:eastAsia="cs-CZ"/>
        </w:rPr>
        <w:t xml:space="preserve"> a </w:t>
      </w:r>
      <w:r w:rsidR="00F86325">
        <w:rPr>
          <w:rFonts w:eastAsia="Times New Roman" w:cs="Times New Roman"/>
          <w:color w:val="FF0000"/>
          <w:lang w:eastAsia="cs-CZ"/>
        </w:rPr>
        <w:t xml:space="preserve">neakceptuje </w:t>
      </w:r>
      <w:r w:rsidR="002F0A59">
        <w:rPr>
          <w:rFonts w:eastAsia="Times New Roman" w:cs="Times New Roman"/>
          <w:color w:val="FF0000"/>
          <w:lang w:eastAsia="cs-CZ"/>
        </w:rPr>
        <w:t>smluvní pokutu</w:t>
      </w:r>
      <w:r w:rsidR="001C737D">
        <w:rPr>
          <w:rFonts w:eastAsia="Times New Roman" w:cs="Times New Roman"/>
          <w:color w:val="FF0000"/>
          <w:lang w:eastAsia="cs-CZ"/>
        </w:rPr>
        <w:t xml:space="preserve"> 1 % za každý započatý den v prodlení, </w:t>
      </w:r>
      <w:r>
        <w:rPr>
          <w:rFonts w:eastAsia="Times New Roman" w:cs="Times New Roman"/>
          <w:lang w:eastAsia="cs-CZ"/>
        </w:rPr>
        <w:t xml:space="preserve">dle článku </w:t>
      </w:r>
      <w:hyperlink w:anchor="_7._Splatnost,_placení," w:history="1">
        <w:r w:rsidRPr="00C4019F">
          <w:rPr>
            <w:rStyle w:val="Hypertextovodkaz"/>
            <w:rFonts w:eastAsia="Times New Roman" w:cs="Times New Roman"/>
            <w:b/>
            <w:lang w:eastAsia="cs-CZ"/>
          </w:rPr>
          <w:t>7</w:t>
        </w:r>
      </w:hyperlink>
      <w:r>
        <w:rPr>
          <w:rFonts w:eastAsia="Times New Roman" w:cs="Times New Roman"/>
          <w:lang w:eastAsia="cs-CZ"/>
        </w:rPr>
        <w:t>, odst.</w:t>
      </w:r>
      <w:r w:rsidR="00F86325">
        <w:rPr>
          <w:rFonts w:eastAsia="Times New Roman" w:cs="Times New Roman"/>
          <w:lang w:eastAsia="cs-CZ"/>
        </w:rPr>
        <w:t xml:space="preserve"> </w:t>
      </w:r>
      <w:hyperlink w:anchor="_2._V_případě" w:history="1">
        <w:r w:rsidRPr="00C4019F">
          <w:rPr>
            <w:rStyle w:val="Hypertextovodkaz"/>
            <w:rFonts w:eastAsia="Times New Roman" w:cs="Times New Roman"/>
            <w:b/>
            <w:lang w:eastAsia="cs-CZ"/>
          </w:rPr>
          <w:t>2</w:t>
        </w:r>
      </w:hyperlink>
      <w:r>
        <w:rPr>
          <w:rFonts w:eastAsia="Times New Roman" w:cs="Times New Roman"/>
          <w:b/>
          <w:lang w:eastAsia="cs-CZ"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 w:rsidR="001E7D06" w:rsidRPr="001E7D06">
        <w:rPr>
          <w:rFonts w:eastAsia="Times New Roman" w:cs="Times New Roman"/>
          <w:vertAlign w:val="superscript"/>
          <w:lang w:eastAsia="cs-CZ"/>
        </w:rPr>
        <w:t>2)</w:t>
      </w:r>
      <w:r>
        <w:rPr>
          <w:rFonts w:eastAsia="Times New Roman" w:cs="Times New Roman"/>
          <w:b/>
          <w:lang w:eastAsia="cs-CZ"/>
        </w:rPr>
        <w:t xml:space="preserve">, </w:t>
      </w:r>
      <w:r w:rsidRPr="008538E5">
        <w:rPr>
          <w:rFonts w:eastAsia="Times New Roman" w:cs="Times New Roman"/>
          <w:color w:val="FF0000"/>
          <w:lang w:eastAsia="cs-CZ"/>
        </w:rPr>
        <w:t xml:space="preserve">neakceptuje zánik velkoobchodní slevy </w:t>
      </w:r>
      <w:r w:rsidRPr="008538E5">
        <w:rPr>
          <w:rFonts w:eastAsia="Times New Roman" w:cs="Times New Roman"/>
          <w:lang w:eastAsia="cs-CZ"/>
        </w:rPr>
        <w:t xml:space="preserve">a </w:t>
      </w:r>
      <w:r w:rsidRPr="001E7D06">
        <w:rPr>
          <w:rFonts w:eastAsia="Times New Roman" w:cs="Times New Roman"/>
          <w:color w:val="FF0000"/>
          <w:lang w:eastAsia="cs-CZ"/>
        </w:rPr>
        <w:t xml:space="preserve">doplatek ceny </w:t>
      </w:r>
      <w:r w:rsidR="001E7D06" w:rsidRPr="001E7D06">
        <w:rPr>
          <w:rFonts w:eastAsia="Times New Roman" w:cs="Times New Roman"/>
          <w:lang w:eastAsia="cs-CZ"/>
        </w:rPr>
        <w:t>(</w:t>
      </w:r>
      <w:r>
        <w:rPr>
          <w:rFonts w:eastAsia="Times New Roman" w:cs="Times New Roman"/>
          <w:lang w:eastAsia="cs-CZ"/>
        </w:rPr>
        <w:t>platné v době nákupu</w:t>
      </w:r>
      <w:r w:rsidR="001E7D06">
        <w:rPr>
          <w:rFonts w:eastAsia="Times New Roman" w:cs="Times New Roman"/>
          <w:lang w:eastAsia="cs-CZ"/>
        </w:rPr>
        <w:t xml:space="preserve"> </w:t>
      </w:r>
      <w:r w:rsidR="00B76048">
        <w:rPr>
          <w:rFonts w:eastAsia="Times New Roman" w:cs="Times New Roman"/>
          <w:lang w:eastAsia="cs-CZ"/>
        </w:rPr>
        <w:t>jako u koncového</w:t>
      </w:r>
      <w:r w:rsidRPr="008538E5">
        <w:rPr>
          <w:rFonts w:eastAsia="Times New Roman" w:cs="Times New Roman"/>
          <w:lang w:eastAsia="cs-CZ"/>
        </w:rPr>
        <w:t xml:space="preserve"> zákazníka</w:t>
      </w:r>
      <w:r w:rsidR="001E7D06">
        <w:rPr>
          <w:rFonts w:eastAsia="Times New Roman" w:cs="Times New Roman"/>
          <w:lang w:eastAsia="cs-CZ"/>
        </w:rPr>
        <w:t>)</w:t>
      </w:r>
      <w:r w:rsidRPr="008538E5">
        <w:rPr>
          <w:rFonts w:eastAsia="Times New Roman" w:cs="Times New Roman"/>
          <w:lang w:eastAsia="cs-CZ"/>
        </w:rPr>
        <w:t xml:space="preserve"> dle článku</w:t>
      </w:r>
      <w:r>
        <w:rPr>
          <w:rFonts w:eastAsia="Times New Roman" w:cs="Times New Roman"/>
          <w:b/>
          <w:lang w:eastAsia="cs-CZ"/>
        </w:rPr>
        <w:t xml:space="preserve"> </w:t>
      </w:r>
      <w:hyperlink w:anchor="_7._Splatnost,_placení," w:history="1">
        <w:r w:rsidRPr="00C4019F">
          <w:rPr>
            <w:rStyle w:val="Hypertextovodkaz"/>
            <w:rFonts w:eastAsia="Times New Roman" w:cs="Times New Roman"/>
            <w:b/>
            <w:lang w:eastAsia="cs-CZ"/>
          </w:rPr>
          <w:t>7</w:t>
        </w:r>
      </w:hyperlink>
      <w:r>
        <w:rPr>
          <w:rFonts w:eastAsia="Times New Roman" w:cs="Times New Roman"/>
          <w:b/>
          <w:lang w:eastAsia="cs-CZ"/>
        </w:rPr>
        <w:t xml:space="preserve">, </w:t>
      </w:r>
      <w:r w:rsidRPr="008538E5">
        <w:rPr>
          <w:rFonts w:eastAsia="Times New Roman" w:cs="Times New Roman"/>
          <w:lang w:eastAsia="cs-CZ"/>
        </w:rPr>
        <w:t>odst</w:t>
      </w:r>
      <w:r>
        <w:rPr>
          <w:rFonts w:eastAsia="Times New Roman" w:cs="Times New Roman"/>
          <w:b/>
          <w:lang w:eastAsia="cs-CZ"/>
        </w:rPr>
        <w:t xml:space="preserve">. </w:t>
      </w:r>
      <w:hyperlink w:anchor="_3._Sdělujeme,_že" w:history="1">
        <w:r w:rsidRPr="00C4019F">
          <w:rPr>
            <w:rStyle w:val="Hypertextovodkaz"/>
            <w:rFonts w:eastAsia="Times New Roman" w:cs="Times New Roman"/>
            <w:b/>
            <w:lang w:eastAsia="cs-CZ"/>
          </w:rPr>
          <w:t>3</w:t>
        </w:r>
      </w:hyperlink>
      <w:r>
        <w:rPr>
          <w:rFonts w:eastAsia="Times New Roman" w:cs="Times New Roman"/>
          <w:b/>
          <w:lang w:eastAsia="cs-CZ"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 w:rsidR="001E7D06" w:rsidRPr="001E7D06">
        <w:rPr>
          <w:rFonts w:eastAsia="Times New Roman" w:cs="Times New Roman"/>
          <w:vertAlign w:val="superscript"/>
          <w:lang w:eastAsia="cs-CZ"/>
        </w:rPr>
        <w:t>2)</w:t>
      </w:r>
      <w:r w:rsidR="001E7D06">
        <w:rPr>
          <w:rFonts w:eastAsia="Times New Roman" w:cs="Times New Roman"/>
          <w:b/>
          <w:lang w:eastAsia="cs-CZ"/>
        </w:rPr>
        <w:t xml:space="preserve">, </w:t>
      </w:r>
      <w:r w:rsidR="001E7D06" w:rsidRPr="001E7D06">
        <w:rPr>
          <w:rFonts w:eastAsia="Times New Roman" w:cs="Times New Roman"/>
          <w:lang w:eastAsia="cs-CZ"/>
        </w:rPr>
        <w:t xml:space="preserve">neakceptuje </w:t>
      </w:r>
      <w:r w:rsidR="001E7D06" w:rsidRPr="001E7D06">
        <w:rPr>
          <w:rFonts w:eastAsia="Times New Roman" w:cs="Times New Roman"/>
          <w:color w:val="FF0000"/>
          <w:lang w:eastAsia="cs-CZ"/>
        </w:rPr>
        <w:t>náhradu škody</w:t>
      </w:r>
      <w:r w:rsidR="001E7D06">
        <w:rPr>
          <w:rFonts w:eastAsia="Times New Roman" w:cs="Times New Roman"/>
          <w:color w:val="FF0000"/>
          <w:lang w:eastAsia="cs-CZ"/>
        </w:rPr>
        <w:t xml:space="preserve"> z prodlení a</w:t>
      </w:r>
      <w:r w:rsidR="001E7D06" w:rsidRPr="001E7D06">
        <w:rPr>
          <w:rFonts w:eastAsia="Times New Roman" w:cs="Times New Roman"/>
          <w:color w:val="FF0000"/>
          <w:lang w:eastAsia="cs-CZ"/>
        </w:rPr>
        <w:t xml:space="preserve"> z titulu neplnění</w:t>
      </w:r>
      <w:r w:rsidR="001E7D06">
        <w:rPr>
          <w:rFonts w:eastAsia="Times New Roman" w:cs="Times New Roman"/>
          <w:lang w:eastAsia="cs-CZ"/>
        </w:rPr>
        <w:t xml:space="preserve">, dle článku </w:t>
      </w:r>
      <w:hyperlink w:anchor="_7._Splatnost,_placení," w:history="1">
        <w:r w:rsidR="001E7D06" w:rsidRPr="00C4019F">
          <w:rPr>
            <w:rStyle w:val="Hypertextovodkaz"/>
            <w:rFonts w:eastAsia="Times New Roman" w:cs="Times New Roman"/>
            <w:b/>
            <w:lang w:eastAsia="cs-CZ"/>
          </w:rPr>
          <w:t>7</w:t>
        </w:r>
      </w:hyperlink>
      <w:r w:rsidR="001E7D06">
        <w:rPr>
          <w:rFonts w:eastAsia="Times New Roman" w:cs="Times New Roman"/>
          <w:lang w:eastAsia="cs-CZ"/>
        </w:rPr>
        <w:t>, odst.</w:t>
      </w:r>
      <w:r w:rsidR="00F86325">
        <w:rPr>
          <w:rFonts w:eastAsia="Times New Roman" w:cs="Times New Roman"/>
          <w:lang w:eastAsia="cs-CZ"/>
        </w:rPr>
        <w:t xml:space="preserve"> </w:t>
      </w:r>
      <w:hyperlink w:anchor="_4._Dostane-li_se" w:history="1">
        <w:r w:rsidR="001E7D06" w:rsidRPr="00C4019F">
          <w:rPr>
            <w:rStyle w:val="Hypertextovodkaz"/>
            <w:rFonts w:eastAsia="Times New Roman" w:cs="Times New Roman"/>
            <w:b/>
            <w:lang w:eastAsia="cs-CZ"/>
          </w:rPr>
          <w:t>4</w:t>
        </w:r>
      </w:hyperlink>
      <w:r w:rsidR="001E7D06">
        <w:rPr>
          <w:rFonts w:eastAsia="Times New Roman" w:cs="Times New Roman"/>
          <w:lang w:eastAsia="cs-CZ"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 w:rsidR="001E7D06" w:rsidRPr="001E7D06">
        <w:rPr>
          <w:rFonts w:eastAsia="Times New Roman" w:cs="Times New Roman"/>
          <w:vertAlign w:val="superscript"/>
          <w:lang w:eastAsia="cs-CZ"/>
        </w:rPr>
        <w:t>2)</w:t>
      </w:r>
    </w:p>
    <w:p w:rsidR="001E7D06" w:rsidRDefault="00F86325" w:rsidP="00617095">
      <w:pPr>
        <w:pStyle w:val="Odstavecseseznamem"/>
        <w:numPr>
          <w:ilvl w:val="0"/>
          <w:numId w:val="10"/>
        </w:numPr>
        <w:shd w:val="clear" w:color="auto" w:fill="FFFFFF"/>
        <w:tabs>
          <w:tab w:val="left" w:pos="10064"/>
        </w:tabs>
        <w:ind w:left="0" w:right="-1" w:hanging="284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Odběratel – </w:t>
      </w:r>
      <w:r w:rsidR="00670AA8">
        <w:rPr>
          <w:rFonts w:eastAsia="Times New Roman" w:cs="Times New Roman"/>
          <w:lang w:eastAsia="cs-CZ"/>
        </w:rPr>
        <w:t>Partner, Premium Partner,</w:t>
      </w:r>
      <w:r w:rsidR="008538E5" w:rsidRPr="001E7D06">
        <w:rPr>
          <w:rFonts w:eastAsia="Times New Roman" w:cs="Times New Roman"/>
          <w:lang w:eastAsia="cs-CZ"/>
        </w:rPr>
        <w:t xml:space="preserve"> </w:t>
      </w:r>
      <w:r w:rsidR="001E7D06" w:rsidRPr="001E7D06">
        <w:rPr>
          <w:rFonts w:eastAsia="Times New Roman" w:cs="Times New Roman"/>
          <w:color w:val="FF0000"/>
          <w:lang w:eastAsia="cs-CZ"/>
        </w:rPr>
        <w:t xml:space="preserve">ztratí </w:t>
      </w:r>
      <w:r w:rsidR="001E7D06" w:rsidRPr="001F68FE">
        <w:rPr>
          <w:rFonts w:eastAsia="Times New Roman" w:cs="Times New Roman"/>
          <w:lang w:eastAsia="cs-CZ"/>
        </w:rPr>
        <w:t>výše uvedeným</w:t>
      </w:r>
      <w:r w:rsidR="001F68FE" w:rsidRPr="001F68FE">
        <w:rPr>
          <w:rFonts w:eastAsia="Times New Roman" w:cs="Times New Roman"/>
          <w:lang w:eastAsia="cs-CZ"/>
        </w:rPr>
        <w:t>i úkony</w:t>
      </w:r>
      <w:r w:rsidR="001E7D06" w:rsidRPr="001F68FE">
        <w:rPr>
          <w:rFonts w:eastAsia="Times New Roman" w:cs="Times New Roman"/>
          <w:lang w:eastAsia="cs-CZ"/>
        </w:rPr>
        <w:t xml:space="preserve"> </w:t>
      </w:r>
      <w:r w:rsidR="001E7D06" w:rsidRPr="001E7D06">
        <w:rPr>
          <w:rFonts w:eastAsia="Times New Roman" w:cs="Times New Roman"/>
          <w:color w:val="FF0000"/>
          <w:lang w:eastAsia="cs-CZ"/>
        </w:rPr>
        <w:t xml:space="preserve">důvěryhodnost </w:t>
      </w:r>
      <w:r w:rsidR="001E7D06">
        <w:rPr>
          <w:rFonts w:eastAsia="Times New Roman" w:cs="Times New Roman"/>
          <w:lang w:eastAsia="cs-CZ"/>
        </w:rPr>
        <w:t xml:space="preserve">a nepřistoupí na zálohové platby či na platby předem či na okamžitou splatnost ještě nezaplaceného zboží nebo služeb i z jiných dodávek, dle článku </w:t>
      </w:r>
      <w:hyperlink w:anchor="_7._Splatnost,_placení," w:history="1">
        <w:r w:rsidR="001E7D06" w:rsidRPr="00C4019F">
          <w:rPr>
            <w:rStyle w:val="Hypertextovodkaz"/>
            <w:rFonts w:eastAsia="Times New Roman" w:cs="Times New Roman"/>
            <w:b/>
            <w:lang w:eastAsia="cs-CZ"/>
          </w:rPr>
          <w:t>7</w:t>
        </w:r>
      </w:hyperlink>
      <w:r w:rsidR="001E7D06">
        <w:rPr>
          <w:rFonts w:eastAsia="Times New Roman" w:cs="Times New Roman"/>
          <w:lang w:eastAsia="cs-CZ"/>
        </w:rPr>
        <w:t>, odst.</w:t>
      </w:r>
      <w:r>
        <w:rPr>
          <w:rFonts w:eastAsia="Times New Roman" w:cs="Times New Roman"/>
          <w:lang w:eastAsia="cs-CZ"/>
        </w:rPr>
        <w:t xml:space="preserve"> </w:t>
      </w:r>
      <w:hyperlink w:anchor="_5._Jestliže_po" w:history="1">
        <w:r w:rsidR="001E7D06" w:rsidRPr="00C4019F">
          <w:rPr>
            <w:rStyle w:val="Hypertextovodkaz"/>
            <w:rFonts w:eastAsia="Times New Roman" w:cs="Times New Roman"/>
            <w:b/>
            <w:lang w:eastAsia="cs-CZ"/>
          </w:rPr>
          <w:t>5</w:t>
        </w:r>
      </w:hyperlink>
      <w:r w:rsidR="001E7D06">
        <w:rPr>
          <w:rFonts w:eastAsia="Times New Roman" w:cs="Times New Roman"/>
          <w:lang w:eastAsia="cs-CZ"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 w:rsidR="001E7D06" w:rsidRPr="001E7D06">
        <w:rPr>
          <w:rFonts w:eastAsia="Times New Roman" w:cs="Times New Roman"/>
          <w:vertAlign w:val="superscript"/>
          <w:lang w:eastAsia="cs-CZ"/>
        </w:rPr>
        <w:t>2)</w:t>
      </w:r>
    </w:p>
    <w:p w:rsidR="001F68FE" w:rsidRPr="001E7D06" w:rsidRDefault="00670AA8" w:rsidP="00617095">
      <w:pPr>
        <w:pStyle w:val="Odstavecseseznamem"/>
        <w:numPr>
          <w:ilvl w:val="0"/>
          <w:numId w:val="10"/>
        </w:numPr>
        <w:shd w:val="clear" w:color="auto" w:fill="FFFFFF"/>
        <w:tabs>
          <w:tab w:val="left" w:pos="10064"/>
        </w:tabs>
        <w:ind w:left="0" w:right="-1" w:hanging="284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Odběratel – Partner, Premium Partner,</w:t>
      </w:r>
      <w:r w:rsidRPr="001E7D06">
        <w:rPr>
          <w:rFonts w:eastAsia="Times New Roman" w:cs="Times New Roman"/>
          <w:lang w:eastAsia="cs-CZ"/>
        </w:rPr>
        <w:t xml:space="preserve"> </w:t>
      </w:r>
      <w:r w:rsidR="001F68FE" w:rsidRPr="001F68FE">
        <w:rPr>
          <w:rFonts w:eastAsia="Times New Roman" w:cs="Times New Roman"/>
          <w:color w:val="FF0000"/>
          <w:lang w:eastAsia="cs-CZ"/>
        </w:rPr>
        <w:t>odmítne započítat</w:t>
      </w:r>
      <w:r w:rsidR="00F86325">
        <w:rPr>
          <w:rFonts w:eastAsia="Times New Roman" w:cs="Times New Roman"/>
          <w:lang w:eastAsia="cs-CZ"/>
        </w:rPr>
        <w:t xml:space="preserve"> provedené platby</w:t>
      </w:r>
      <w:r w:rsidR="001F68FE">
        <w:rPr>
          <w:rFonts w:eastAsia="Times New Roman" w:cs="Times New Roman"/>
          <w:lang w:eastAsia="cs-CZ"/>
        </w:rPr>
        <w:t xml:space="preserve"> nejprve na </w:t>
      </w:r>
      <w:r w:rsidR="001F68FE" w:rsidRPr="001F68FE">
        <w:rPr>
          <w:rFonts w:eastAsia="Times New Roman" w:cs="Times New Roman"/>
          <w:color w:val="FF0000"/>
          <w:lang w:eastAsia="cs-CZ"/>
        </w:rPr>
        <w:t>starší dluhy</w:t>
      </w:r>
      <w:r w:rsidR="001F68FE">
        <w:rPr>
          <w:rFonts w:eastAsia="Times New Roman" w:cs="Times New Roman"/>
          <w:lang w:eastAsia="cs-CZ"/>
        </w:rPr>
        <w:t xml:space="preserve">, kdy s pozdní platbou naběhly náklady nebo úroky, dle článku </w:t>
      </w:r>
      <w:hyperlink w:anchor="_7._Splatnost,_placení," w:history="1">
        <w:r w:rsidR="001F68FE" w:rsidRPr="00C4019F">
          <w:rPr>
            <w:rStyle w:val="Hypertextovodkaz"/>
            <w:rFonts w:eastAsia="Times New Roman" w:cs="Times New Roman"/>
            <w:b/>
            <w:lang w:eastAsia="cs-CZ"/>
          </w:rPr>
          <w:t>7</w:t>
        </w:r>
      </w:hyperlink>
      <w:r w:rsidR="001F68FE">
        <w:rPr>
          <w:rFonts w:eastAsia="Times New Roman" w:cs="Times New Roman"/>
          <w:lang w:eastAsia="cs-CZ"/>
        </w:rPr>
        <w:t>, odst.</w:t>
      </w:r>
      <w:r w:rsidR="00F86325">
        <w:rPr>
          <w:rFonts w:eastAsia="Times New Roman" w:cs="Times New Roman"/>
          <w:lang w:eastAsia="cs-CZ"/>
        </w:rPr>
        <w:t xml:space="preserve"> </w:t>
      </w:r>
      <w:hyperlink w:anchor="_6._Dodavatel_je" w:history="1">
        <w:r w:rsidR="001F68FE" w:rsidRPr="00C4019F">
          <w:rPr>
            <w:rStyle w:val="Hypertextovodkaz"/>
            <w:rFonts w:eastAsia="Times New Roman" w:cs="Times New Roman"/>
            <w:b/>
            <w:lang w:eastAsia="cs-CZ"/>
          </w:rPr>
          <w:t>6</w:t>
        </w:r>
      </w:hyperlink>
      <w:r w:rsidR="001F68FE" w:rsidRPr="001F68FE">
        <w:rPr>
          <w:rFonts w:eastAsia="Times New Roman" w:cs="Times New Roman"/>
          <w:b/>
          <w:lang w:eastAsia="cs-CZ"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 w:rsidR="001F68FE" w:rsidRPr="001E7D06">
        <w:rPr>
          <w:rFonts w:eastAsia="Times New Roman" w:cs="Times New Roman"/>
          <w:vertAlign w:val="superscript"/>
          <w:lang w:eastAsia="cs-CZ"/>
        </w:rPr>
        <w:t>2)</w:t>
      </w:r>
      <w:r w:rsidR="001F68FE">
        <w:rPr>
          <w:rFonts w:eastAsia="Times New Roman" w:cs="Times New Roman"/>
          <w:lang w:eastAsia="cs-CZ"/>
        </w:rPr>
        <w:t xml:space="preserve"> </w:t>
      </w:r>
      <w:r w:rsidR="001F68FE" w:rsidRPr="001E7D06">
        <w:rPr>
          <w:rFonts w:eastAsia="Times New Roman" w:cs="Times New Roman"/>
          <w:lang w:eastAsia="cs-CZ"/>
        </w:rPr>
        <w:t xml:space="preserve"> </w:t>
      </w:r>
    </w:p>
    <w:p w:rsidR="001E7D06" w:rsidRPr="007A33DB" w:rsidRDefault="00670AA8" w:rsidP="00617095">
      <w:pPr>
        <w:pStyle w:val="Odstavecseseznamem"/>
        <w:numPr>
          <w:ilvl w:val="0"/>
          <w:numId w:val="10"/>
        </w:numPr>
        <w:shd w:val="clear" w:color="auto" w:fill="FFFFFF"/>
        <w:tabs>
          <w:tab w:val="left" w:pos="10064"/>
        </w:tabs>
        <w:ind w:left="0" w:right="-1" w:hanging="284"/>
        <w:contextualSpacing w:val="0"/>
        <w:jc w:val="both"/>
        <w:rPr>
          <w:rFonts w:eastAsia="Times New Roman" w:cs="Times New Roman"/>
          <w:color w:val="FF0000"/>
          <w:lang w:eastAsia="cs-CZ"/>
        </w:rPr>
      </w:pPr>
      <w:r>
        <w:rPr>
          <w:rFonts w:eastAsia="Times New Roman" w:cs="Times New Roman"/>
          <w:lang w:eastAsia="cs-CZ"/>
        </w:rPr>
        <w:t>Odběratel – Partner, Premium Partner,</w:t>
      </w:r>
      <w:r w:rsidRPr="001E7D06">
        <w:rPr>
          <w:rFonts w:eastAsia="Times New Roman" w:cs="Times New Roman"/>
          <w:lang w:eastAsia="cs-CZ"/>
        </w:rPr>
        <w:t xml:space="preserve"> </w:t>
      </w:r>
      <w:r w:rsidR="001F68FE" w:rsidRPr="007A33DB">
        <w:rPr>
          <w:rFonts w:eastAsia="Times New Roman" w:cs="Times New Roman"/>
          <w:color w:val="FF0000"/>
          <w:lang w:eastAsia="cs-CZ"/>
        </w:rPr>
        <w:t>nesplní</w:t>
      </w:r>
      <w:r w:rsidR="001F68FE" w:rsidRPr="001F68FE">
        <w:rPr>
          <w:rFonts w:eastAsia="Times New Roman" w:cs="Times New Roman"/>
          <w:lang w:eastAsia="cs-CZ"/>
        </w:rPr>
        <w:t xml:space="preserve"> závazné </w:t>
      </w:r>
      <w:r w:rsidR="001F68FE" w:rsidRPr="007A33DB">
        <w:rPr>
          <w:rFonts w:eastAsia="Times New Roman" w:cs="Times New Roman"/>
          <w:color w:val="FF0000"/>
          <w:lang w:eastAsia="cs-CZ"/>
        </w:rPr>
        <w:t>odběrové</w:t>
      </w:r>
      <w:r w:rsidR="001F68FE" w:rsidRPr="001F68FE">
        <w:rPr>
          <w:rFonts w:eastAsia="Times New Roman" w:cs="Times New Roman"/>
          <w:lang w:eastAsia="cs-CZ"/>
        </w:rPr>
        <w:t xml:space="preserve"> roční </w:t>
      </w:r>
      <w:r w:rsidR="001F68FE" w:rsidRPr="007A33DB">
        <w:rPr>
          <w:rFonts w:eastAsia="Times New Roman" w:cs="Times New Roman"/>
          <w:color w:val="FF0000"/>
          <w:lang w:eastAsia="cs-CZ"/>
        </w:rPr>
        <w:t xml:space="preserve">kvóty </w:t>
      </w:r>
    </w:p>
    <w:p w:rsidR="00707DC9" w:rsidRDefault="00F86325" w:rsidP="00617095">
      <w:pPr>
        <w:pStyle w:val="Odstavecseseznamem"/>
        <w:numPr>
          <w:ilvl w:val="0"/>
          <w:numId w:val="10"/>
        </w:numPr>
        <w:shd w:val="clear" w:color="auto" w:fill="FFFFFF"/>
        <w:ind w:left="0" w:right="-1" w:hanging="284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Na konkrétní zastoupení </w:t>
      </w:r>
      <w:r w:rsidR="001F68FE">
        <w:rPr>
          <w:rFonts w:eastAsia="Times New Roman" w:cs="Times New Roman"/>
          <w:lang w:eastAsia="cs-CZ"/>
        </w:rPr>
        <w:t>(</w:t>
      </w:r>
      <w:r w:rsidR="001F68FE" w:rsidRPr="001E7D06">
        <w:rPr>
          <w:rFonts w:eastAsia="Times New Roman" w:cs="Times New Roman"/>
          <w:lang w:eastAsia="cs-CZ"/>
        </w:rPr>
        <w:t>Odběratel</w:t>
      </w:r>
      <w:r w:rsidR="001F68FE">
        <w:rPr>
          <w:rFonts w:eastAsia="Times New Roman" w:cs="Times New Roman"/>
          <w:lang w:eastAsia="cs-CZ"/>
        </w:rPr>
        <w:t>e</w:t>
      </w:r>
      <w:r w:rsidR="001F68FE" w:rsidRPr="001E7D06">
        <w:rPr>
          <w:rFonts w:eastAsia="Times New Roman" w:cs="Times New Roman"/>
          <w:lang w:eastAsia="cs-CZ"/>
        </w:rPr>
        <w:t xml:space="preserve"> – Dealer</w:t>
      </w:r>
      <w:r w:rsidR="001F68FE">
        <w:rPr>
          <w:rFonts w:eastAsia="Times New Roman" w:cs="Times New Roman"/>
          <w:lang w:eastAsia="cs-CZ"/>
        </w:rPr>
        <w:t>a)</w:t>
      </w:r>
      <w:r w:rsidR="001F68FE" w:rsidRPr="001E7D06">
        <w:rPr>
          <w:rFonts w:eastAsia="Times New Roman" w:cs="Times New Roman"/>
          <w:lang w:eastAsia="cs-CZ"/>
        </w:rPr>
        <w:t xml:space="preserve"> </w:t>
      </w:r>
      <w:r w:rsidR="001F68FE">
        <w:rPr>
          <w:rFonts w:eastAsia="Times New Roman" w:cs="Times New Roman"/>
          <w:lang w:eastAsia="cs-CZ"/>
        </w:rPr>
        <w:t xml:space="preserve">se </w:t>
      </w:r>
      <w:r>
        <w:rPr>
          <w:rFonts w:eastAsia="Times New Roman" w:cs="Times New Roman"/>
          <w:color w:val="FF0000"/>
          <w:lang w:eastAsia="cs-CZ"/>
        </w:rPr>
        <w:t>množí</w:t>
      </w:r>
      <w:r w:rsidR="001F68FE" w:rsidRPr="007A33DB">
        <w:rPr>
          <w:rFonts w:eastAsia="Times New Roman" w:cs="Times New Roman"/>
          <w:color w:val="FF0000"/>
          <w:lang w:eastAsia="cs-CZ"/>
        </w:rPr>
        <w:t xml:space="preserve"> stížnosti </w:t>
      </w:r>
      <w:r>
        <w:rPr>
          <w:rFonts w:eastAsia="Times New Roman" w:cs="Times New Roman"/>
          <w:lang w:eastAsia="cs-CZ"/>
        </w:rPr>
        <w:t xml:space="preserve">od koncových </w:t>
      </w:r>
      <w:r w:rsidR="001F68FE">
        <w:rPr>
          <w:rFonts w:eastAsia="Times New Roman" w:cs="Times New Roman"/>
          <w:lang w:eastAsia="cs-CZ"/>
        </w:rPr>
        <w:t>zákazníků a odběratel - Dealer</w:t>
      </w:r>
      <w:r w:rsidR="001F68FE" w:rsidRPr="001E7D06">
        <w:rPr>
          <w:rFonts w:eastAsia="Times New Roman" w:cs="Times New Roman"/>
          <w:lang w:eastAsia="cs-CZ"/>
        </w:rPr>
        <w:t xml:space="preserve"> </w:t>
      </w:r>
      <w:r w:rsidR="001E7D06" w:rsidRPr="007A33DB">
        <w:rPr>
          <w:rFonts w:eastAsia="Times New Roman" w:cs="Times New Roman"/>
          <w:color w:val="FF0000"/>
          <w:lang w:eastAsia="cs-CZ"/>
        </w:rPr>
        <w:t>ne</w:t>
      </w:r>
      <w:r w:rsidR="001F68FE" w:rsidRPr="007A33DB">
        <w:rPr>
          <w:rFonts w:eastAsia="Times New Roman" w:cs="Times New Roman"/>
          <w:color w:val="FF0000"/>
          <w:lang w:eastAsia="cs-CZ"/>
        </w:rPr>
        <w:t>zajistí</w:t>
      </w:r>
      <w:r w:rsidR="001F68FE">
        <w:rPr>
          <w:rFonts w:eastAsia="Times New Roman" w:cs="Times New Roman"/>
          <w:lang w:eastAsia="cs-CZ"/>
        </w:rPr>
        <w:t xml:space="preserve"> </w:t>
      </w:r>
      <w:r w:rsidR="006630EE">
        <w:rPr>
          <w:rFonts w:eastAsia="Times New Roman" w:cs="Times New Roman"/>
          <w:lang w:eastAsia="cs-CZ"/>
        </w:rPr>
        <w:t xml:space="preserve">bezodkladně </w:t>
      </w:r>
      <w:r w:rsidR="006630EE" w:rsidRPr="007A33DB">
        <w:rPr>
          <w:rFonts w:eastAsia="Times New Roman" w:cs="Times New Roman"/>
          <w:color w:val="FF0000"/>
          <w:lang w:eastAsia="cs-CZ"/>
        </w:rPr>
        <w:t>nápravu</w:t>
      </w:r>
      <w:r w:rsidR="006630EE">
        <w:rPr>
          <w:rFonts w:eastAsia="Times New Roman" w:cs="Times New Roman"/>
          <w:lang w:eastAsia="cs-CZ"/>
        </w:rPr>
        <w:t xml:space="preserve">, aby </w:t>
      </w:r>
      <w:r w:rsidR="006630EE" w:rsidRPr="007A33DB">
        <w:rPr>
          <w:rFonts w:eastAsia="Times New Roman" w:cs="Times New Roman"/>
          <w:color w:val="FF0000"/>
          <w:lang w:eastAsia="cs-CZ"/>
        </w:rPr>
        <w:t xml:space="preserve">neutrpěla </w:t>
      </w:r>
      <w:r w:rsidR="00FF28B1">
        <w:rPr>
          <w:rFonts w:eastAsia="Times New Roman" w:cs="Times New Roman"/>
          <w:color w:val="FF0000"/>
          <w:lang w:eastAsia="cs-CZ"/>
        </w:rPr>
        <w:t xml:space="preserve">dobrá </w:t>
      </w:r>
      <w:r w:rsidR="006630EE" w:rsidRPr="007A33DB">
        <w:rPr>
          <w:rFonts w:eastAsia="Times New Roman" w:cs="Times New Roman"/>
          <w:color w:val="FF0000"/>
          <w:lang w:eastAsia="cs-CZ"/>
        </w:rPr>
        <w:t xml:space="preserve">pověst </w:t>
      </w:r>
      <w:r w:rsidR="006630EE">
        <w:rPr>
          <w:rFonts w:eastAsia="Times New Roman" w:cs="Times New Roman"/>
          <w:lang w:eastAsia="cs-CZ"/>
        </w:rPr>
        <w:t>dodavatele</w:t>
      </w:r>
      <w:r w:rsidR="001F68FE">
        <w:rPr>
          <w:rFonts w:eastAsia="Times New Roman" w:cs="Times New Roman"/>
          <w:lang w:eastAsia="cs-CZ"/>
        </w:rPr>
        <w:t xml:space="preserve"> </w:t>
      </w:r>
    </w:p>
    <w:p w:rsidR="00D77600" w:rsidRDefault="00670AA8" w:rsidP="00617095">
      <w:pPr>
        <w:pStyle w:val="Odstavecseseznamem"/>
        <w:numPr>
          <w:ilvl w:val="0"/>
          <w:numId w:val="10"/>
        </w:numPr>
        <w:shd w:val="clear" w:color="auto" w:fill="FFFFFF"/>
        <w:ind w:left="0" w:right="-1" w:hanging="284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Odběratel – Partner, Premium Partner,</w:t>
      </w:r>
      <w:r w:rsidRPr="001E7D06">
        <w:rPr>
          <w:rFonts w:eastAsia="Times New Roman" w:cs="Times New Roman"/>
          <w:lang w:eastAsia="cs-CZ"/>
        </w:rPr>
        <w:t xml:space="preserve"> </w:t>
      </w:r>
      <w:r w:rsidR="007A33DB" w:rsidRPr="00D77600">
        <w:rPr>
          <w:rFonts w:eastAsia="Times New Roman" w:cs="Times New Roman"/>
          <w:color w:val="FF0000"/>
          <w:lang w:eastAsia="cs-CZ"/>
        </w:rPr>
        <w:t xml:space="preserve">poruší smluvní podmínky </w:t>
      </w:r>
      <w:r w:rsidR="00F86325">
        <w:rPr>
          <w:rFonts w:eastAsia="Times New Roman" w:cs="Times New Roman"/>
          <w:lang w:eastAsia="cs-CZ"/>
        </w:rPr>
        <w:t>o centrální obchodní a</w:t>
      </w:r>
      <w:r w:rsidR="007A33DB">
        <w:rPr>
          <w:rFonts w:eastAsia="Times New Roman" w:cs="Times New Roman"/>
          <w:lang w:eastAsia="cs-CZ"/>
        </w:rPr>
        <w:t xml:space="preserve"> reklamní politice, komunikaci přes centrální webové prostředí, přístupu a obsluze informačn</w:t>
      </w:r>
      <w:r w:rsidR="00F86325">
        <w:rPr>
          <w:rFonts w:eastAsia="Times New Roman" w:cs="Times New Roman"/>
          <w:lang w:eastAsia="cs-CZ"/>
        </w:rPr>
        <w:t>ě řídícího dohledového systému,</w:t>
      </w:r>
      <w:r w:rsidR="007A33DB">
        <w:rPr>
          <w:rFonts w:eastAsia="Times New Roman" w:cs="Times New Roman"/>
          <w:lang w:eastAsia="cs-CZ"/>
        </w:rPr>
        <w:t xml:space="preserve"> přihlašování komunikačních modulů</w:t>
      </w:r>
      <w:r w:rsidR="00CE4758">
        <w:rPr>
          <w:rFonts w:eastAsia="Times New Roman" w:cs="Times New Roman"/>
          <w:lang w:eastAsia="cs-CZ"/>
        </w:rPr>
        <w:t xml:space="preserve"> (</w:t>
      </w:r>
      <w:proofErr w:type="gramStart"/>
      <w:r w:rsidR="00CE4758">
        <w:rPr>
          <w:rFonts w:eastAsia="Times New Roman" w:cs="Times New Roman"/>
          <w:lang w:eastAsia="cs-CZ"/>
        </w:rPr>
        <w:t>RDM</w:t>
      </w:r>
      <w:r w:rsidR="00391804">
        <w:rPr>
          <w:rFonts w:eastAsia="Times New Roman" w:cs="Times New Roman"/>
          <w:lang w:eastAsia="cs-CZ"/>
        </w:rPr>
        <w:t>1,2</w:t>
      </w:r>
      <w:r w:rsidR="00CE4758">
        <w:rPr>
          <w:rFonts w:eastAsia="Times New Roman" w:cs="Times New Roman"/>
          <w:lang w:eastAsia="cs-CZ"/>
        </w:rPr>
        <w:t>)</w:t>
      </w:r>
      <w:r w:rsidR="00391804">
        <w:rPr>
          <w:rFonts w:eastAsia="Times New Roman" w:cs="Times New Roman"/>
          <w:lang w:eastAsia="cs-CZ"/>
        </w:rPr>
        <w:t xml:space="preserve"> </w:t>
      </w:r>
      <w:r w:rsidR="00391804" w:rsidRPr="00DE0ED9">
        <w:t>(</w:t>
      </w:r>
      <w:proofErr w:type="spellStart"/>
      <w:r w:rsidR="00391804" w:rsidRPr="00DE0ED9">
        <w:t>Remote</w:t>
      </w:r>
      <w:proofErr w:type="spellEnd"/>
      <w:proofErr w:type="gramEnd"/>
      <w:r w:rsidR="00391804" w:rsidRPr="00DE0ED9">
        <w:t xml:space="preserve"> </w:t>
      </w:r>
      <w:proofErr w:type="spellStart"/>
      <w:r w:rsidR="00391804" w:rsidRPr="00DE0ED9">
        <w:t>Diagnostic</w:t>
      </w:r>
      <w:proofErr w:type="spellEnd"/>
      <w:r w:rsidR="00391804" w:rsidRPr="00DE0ED9">
        <w:t xml:space="preserve"> </w:t>
      </w:r>
      <w:proofErr w:type="spellStart"/>
      <w:r w:rsidR="00391804" w:rsidRPr="00DE0ED9">
        <w:t>Maintenance</w:t>
      </w:r>
      <w:proofErr w:type="spellEnd"/>
      <w:r w:rsidR="00F86325">
        <w:t>)</w:t>
      </w:r>
      <w:r w:rsidR="007A33DB">
        <w:rPr>
          <w:rFonts w:eastAsia="Times New Roman" w:cs="Times New Roman"/>
          <w:lang w:eastAsia="cs-CZ"/>
        </w:rPr>
        <w:t xml:space="preserve"> a práce s nimi, distribuci, skladu náhradních dílů a technického vybavení autorizovaného servi</w:t>
      </w:r>
      <w:r w:rsidR="00F86325">
        <w:rPr>
          <w:rFonts w:eastAsia="Times New Roman" w:cs="Times New Roman"/>
          <w:lang w:eastAsia="cs-CZ"/>
        </w:rPr>
        <w:t>su, objednávání dílů, e-</w:t>
      </w:r>
      <w:proofErr w:type="spellStart"/>
      <w:r w:rsidR="00F86325">
        <w:rPr>
          <w:rFonts w:eastAsia="Times New Roman" w:cs="Times New Roman"/>
          <w:lang w:eastAsia="cs-CZ"/>
        </w:rPr>
        <w:t>shopu</w:t>
      </w:r>
      <w:proofErr w:type="spellEnd"/>
      <w:r w:rsidR="00F86325">
        <w:rPr>
          <w:rFonts w:eastAsia="Times New Roman" w:cs="Times New Roman"/>
          <w:lang w:eastAsia="cs-CZ"/>
        </w:rPr>
        <w:t>, záručním a pozáručním</w:t>
      </w:r>
      <w:r w:rsidR="007A33DB">
        <w:rPr>
          <w:rFonts w:eastAsia="Times New Roman" w:cs="Times New Roman"/>
          <w:lang w:eastAsia="cs-CZ"/>
        </w:rPr>
        <w:t xml:space="preserve"> servisu, podpoře, hot line, nabídce techn</w:t>
      </w:r>
      <w:r w:rsidR="00F86325">
        <w:rPr>
          <w:rFonts w:eastAsia="Times New Roman" w:cs="Times New Roman"/>
          <w:lang w:eastAsia="cs-CZ"/>
        </w:rPr>
        <w:t>ické pomoci a řešení případných</w:t>
      </w:r>
      <w:r w:rsidR="007A33DB">
        <w:rPr>
          <w:rFonts w:eastAsia="Times New Roman" w:cs="Times New Roman"/>
          <w:lang w:eastAsia="cs-CZ"/>
        </w:rPr>
        <w:t xml:space="preserve"> problémů</w:t>
      </w:r>
    </w:p>
    <w:p w:rsidR="00D77600" w:rsidRDefault="00670AA8" w:rsidP="00617095">
      <w:pPr>
        <w:pStyle w:val="Odstavecseseznamem"/>
        <w:numPr>
          <w:ilvl w:val="0"/>
          <w:numId w:val="10"/>
        </w:numPr>
        <w:shd w:val="clear" w:color="auto" w:fill="FFFFFF"/>
        <w:ind w:left="0" w:right="-1" w:hanging="284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lastRenderedPageBreak/>
        <w:t>Odběratel – Partner, Premium Partner,</w:t>
      </w:r>
      <w:r w:rsidRPr="001E7D06">
        <w:rPr>
          <w:rFonts w:eastAsia="Times New Roman" w:cs="Times New Roman"/>
          <w:lang w:eastAsia="cs-CZ"/>
        </w:rPr>
        <w:t xml:space="preserve"> </w:t>
      </w:r>
      <w:r w:rsidR="00D77600" w:rsidRPr="00D77600">
        <w:rPr>
          <w:rFonts w:eastAsia="Times New Roman" w:cs="Times New Roman"/>
          <w:color w:val="FF0000"/>
          <w:lang w:eastAsia="cs-CZ"/>
        </w:rPr>
        <w:t>poruší</w:t>
      </w:r>
      <w:r w:rsidR="00D77600">
        <w:rPr>
          <w:rFonts w:eastAsia="Times New Roman" w:cs="Times New Roman"/>
          <w:lang w:eastAsia="cs-CZ"/>
        </w:rPr>
        <w:t xml:space="preserve"> podmínky </w:t>
      </w:r>
      <w:r w:rsidR="00D77600" w:rsidRPr="00D77600">
        <w:rPr>
          <w:rFonts w:eastAsia="Times New Roman" w:cs="Times New Roman"/>
          <w:color w:val="FF0000"/>
          <w:lang w:eastAsia="cs-CZ"/>
        </w:rPr>
        <w:t>zachování tajemství, licence, export, reexport</w:t>
      </w:r>
      <w:r w:rsidR="00D77600">
        <w:rPr>
          <w:rFonts w:eastAsia="Times New Roman" w:cs="Times New Roman"/>
          <w:lang w:eastAsia="cs-CZ"/>
        </w:rPr>
        <w:t xml:space="preserve"> viz článek </w:t>
      </w:r>
      <w:hyperlink w:anchor="_12._Zachování_tajemství" w:history="1">
        <w:r w:rsidR="00D77600" w:rsidRPr="00C4019F">
          <w:rPr>
            <w:rStyle w:val="Hypertextovodkaz"/>
            <w:rFonts w:eastAsia="Times New Roman" w:cs="Times New Roman"/>
            <w:b/>
            <w:lang w:eastAsia="cs-CZ"/>
          </w:rPr>
          <w:t>12</w:t>
        </w:r>
      </w:hyperlink>
      <w:r w:rsidR="00D77600">
        <w:rPr>
          <w:rFonts w:eastAsia="Times New Roman" w:cs="Times New Roman"/>
          <w:lang w:eastAsia="cs-CZ"/>
        </w:rPr>
        <w:t xml:space="preserve">, odst. </w:t>
      </w:r>
      <w:hyperlink w:anchor="_VTI_si_vyhrazuje" w:history="1">
        <w:r w:rsidR="00D77600" w:rsidRPr="00C4019F">
          <w:rPr>
            <w:rStyle w:val="Hypertextovodkaz"/>
            <w:rFonts w:eastAsia="Times New Roman" w:cs="Times New Roman"/>
            <w:b/>
            <w:lang w:eastAsia="cs-CZ"/>
          </w:rPr>
          <w:t>1</w:t>
        </w:r>
      </w:hyperlink>
      <w:r w:rsidR="00D77600">
        <w:rPr>
          <w:rFonts w:eastAsia="Times New Roman" w:cs="Times New Roman"/>
          <w:lang w:eastAsia="cs-CZ"/>
        </w:rPr>
        <w:t xml:space="preserve">; </w:t>
      </w:r>
      <w:hyperlink w:anchor="_Tato_povinnost_trvá" w:history="1">
        <w:r w:rsidR="00D77600" w:rsidRPr="00C4019F">
          <w:rPr>
            <w:rStyle w:val="Hypertextovodkaz"/>
            <w:rFonts w:eastAsia="Times New Roman" w:cs="Times New Roman"/>
            <w:b/>
            <w:lang w:eastAsia="cs-CZ"/>
          </w:rPr>
          <w:t>2</w:t>
        </w:r>
      </w:hyperlink>
      <w:r w:rsidR="00D77600">
        <w:rPr>
          <w:rFonts w:eastAsia="Times New Roman" w:cs="Times New Roman"/>
          <w:lang w:eastAsia="cs-CZ"/>
        </w:rPr>
        <w:t xml:space="preserve">; </w:t>
      </w:r>
      <w:hyperlink w:anchor="_Podnikový_(operační)_software:" w:history="1">
        <w:r w:rsidR="00D77600" w:rsidRPr="00C4019F">
          <w:rPr>
            <w:rStyle w:val="Hypertextovodkaz"/>
            <w:rFonts w:eastAsia="Times New Roman" w:cs="Times New Roman"/>
            <w:b/>
            <w:lang w:eastAsia="cs-CZ"/>
          </w:rPr>
          <w:t>3</w:t>
        </w:r>
      </w:hyperlink>
      <w:r w:rsidR="00D77600">
        <w:rPr>
          <w:rFonts w:eastAsia="Times New Roman" w:cs="Times New Roman"/>
          <w:lang w:eastAsia="cs-CZ"/>
        </w:rPr>
        <w:t xml:space="preserve">; </w:t>
      </w:r>
      <w:hyperlink w:anchor="_Jsou-li_smluvní_výrobky" w:history="1">
        <w:r w:rsidR="00D77600" w:rsidRPr="00C4019F">
          <w:rPr>
            <w:rStyle w:val="Hypertextovodkaz"/>
            <w:rFonts w:eastAsia="Times New Roman" w:cs="Times New Roman"/>
            <w:b/>
            <w:lang w:eastAsia="cs-CZ"/>
          </w:rPr>
          <w:t>4</w:t>
        </w:r>
      </w:hyperlink>
      <w:r w:rsidR="00D77600" w:rsidRPr="00D77600">
        <w:rPr>
          <w:rFonts w:eastAsia="Times New Roman" w:cs="Times New Roman"/>
          <w:lang w:eastAsia="cs-CZ"/>
        </w:rPr>
        <w:t>;</w:t>
      </w:r>
      <w:r w:rsidR="00D77600">
        <w:rPr>
          <w:rFonts w:eastAsia="Times New Roman" w:cs="Times New Roman"/>
          <w:b/>
          <w:lang w:eastAsia="cs-CZ"/>
        </w:rPr>
        <w:t xml:space="preserve"> </w:t>
      </w:r>
      <w:hyperlink w:anchor="_Odběratel_nesmí_odstranit," w:history="1">
        <w:r w:rsidR="00D77600" w:rsidRPr="00C4019F">
          <w:rPr>
            <w:rStyle w:val="Hypertextovodkaz"/>
            <w:rFonts w:eastAsia="Times New Roman" w:cs="Times New Roman"/>
            <w:b/>
            <w:lang w:eastAsia="cs-CZ"/>
          </w:rPr>
          <w:t>5</w:t>
        </w:r>
      </w:hyperlink>
      <w:r w:rsidR="00D77600">
        <w:rPr>
          <w:rFonts w:eastAsia="Times New Roman" w:cs="Times New Roman"/>
          <w:b/>
          <w:lang w:eastAsia="cs-CZ"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 w:rsidR="00D77600" w:rsidRPr="001E7D06">
        <w:rPr>
          <w:rFonts w:eastAsia="Times New Roman" w:cs="Times New Roman"/>
          <w:vertAlign w:val="superscript"/>
          <w:lang w:eastAsia="cs-CZ"/>
        </w:rPr>
        <w:t>2)</w:t>
      </w:r>
    </w:p>
    <w:p w:rsidR="007A33DB" w:rsidRPr="006630EE" w:rsidRDefault="00670AA8" w:rsidP="00617095">
      <w:pPr>
        <w:pStyle w:val="Odstavecseseznamem"/>
        <w:numPr>
          <w:ilvl w:val="0"/>
          <w:numId w:val="10"/>
        </w:numPr>
        <w:shd w:val="clear" w:color="auto" w:fill="FFFFFF"/>
        <w:ind w:left="0" w:right="-142" w:hanging="284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Odběratel – Partner, Premium Partner,</w:t>
      </w:r>
      <w:r w:rsidRPr="001E7D06">
        <w:rPr>
          <w:rFonts w:eastAsia="Times New Roman" w:cs="Times New Roman"/>
          <w:lang w:eastAsia="cs-CZ"/>
        </w:rPr>
        <w:t xml:space="preserve"> </w:t>
      </w:r>
      <w:r w:rsidR="00D77600" w:rsidRPr="00D77600">
        <w:rPr>
          <w:rFonts w:eastAsia="Times New Roman" w:cs="Times New Roman"/>
          <w:color w:val="FF0000"/>
          <w:lang w:eastAsia="cs-CZ"/>
        </w:rPr>
        <w:t>poruší</w:t>
      </w:r>
      <w:r w:rsidR="00D77600">
        <w:rPr>
          <w:rFonts w:eastAsia="Times New Roman" w:cs="Times New Roman"/>
          <w:lang w:eastAsia="cs-CZ"/>
        </w:rPr>
        <w:t xml:space="preserve"> podmínky </w:t>
      </w:r>
      <w:r w:rsidR="00D77600" w:rsidRPr="00BF1B47">
        <w:rPr>
          <w:rFonts w:eastAsia="Times New Roman" w:cs="Times New Roman"/>
          <w:color w:val="FF0000"/>
          <w:lang w:eastAsia="cs-CZ"/>
        </w:rPr>
        <w:t>Copyright</w:t>
      </w:r>
      <w:r w:rsidR="00D77600" w:rsidRPr="00A97D69">
        <w:rPr>
          <w:rFonts w:eastAsia="Times New Roman" w:cs="Times New Roman"/>
          <w:color w:val="FF0000"/>
          <w:lang w:eastAsia="cs-CZ"/>
        </w:rPr>
        <w:t>u</w:t>
      </w:r>
      <w:r w:rsidR="00D77600">
        <w:rPr>
          <w:rFonts w:eastAsia="Times New Roman" w:cs="Times New Roman"/>
          <w:lang w:eastAsia="cs-CZ"/>
        </w:rPr>
        <w:t xml:space="preserve">, a článek </w:t>
      </w:r>
      <w:hyperlink w:anchor="_16._Ochrana_dat" w:history="1">
        <w:r w:rsidR="00D77600" w:rsidRPr="00C4019F">
          <w:rPr>
            <w:rStyle w:val="Hypertextovodkaz"/>
            <w:rFonts w:eastAsia="Times New Roman" w:cs="Times New Roman"/>
            <w:b/>
            <w:lang w:eastAsia="cs-CZ"/>
          </w:rPr>
          <w:t>16</w:t>
        </w:r>
      </w:hyperlink>
      <w:r w:rsidR="00D77600">
        <w:rPr>
          <w:rFonts w:eastAsia="Times New Roman" w:cs="Times New Roman"/>
          <w:lang w:eastAsia="cs-CZ"/>
        </w:rPr>
        <w:t xml:space="preserve">, </w:t>
      </w:r>
      <w:proofErr w:type="spellStart"/>
      <w:r w:rsidR="00D77600">
        <w:rPr>
          <w:rFonts w:eastAsia="Times New Roman" w:cs="Times New Roman"/>
          <w:lang w:eastAsia="cs-CZ"/>
        </w:rPr>
        <w:t>ost</w:t>
      </w:r>
      <w:proofErr w:type="spellEnd"/>
      <w:r w:rsidR="00D77600">
        <w:rPr>
          <w:rFonts w:eastAsia="Times New Roman" w:cs="Times New Roman"/>
          <w:lang w:eastAsia="cs-CZ"/>
        </w:rPr>
        <w:t>.</w:t>
      </w:r>
      <w:r w:rsidR="00F86325">
        <w:rPr>
          <w:rFonts w:eastAsia="Times New Roman" w:cs="Times New Roman"/>
          <w:lang w:eastAsia="cs-CZ"/>
        </w:rPr>
        <w:t xml:space="preserve"> </w:t>
      </w:r>
      <w:hyperlink w:anchor="_Podpisem_opravného,_servisního_1" w:history="1">
        <w:r w:rsidR="00D77600" w:rsidRPr="00C4019F">
          <w:rPr>
            <w:rStyle w:val="Hypertextovodkaz"/>
            <w:rFonts w:eastAsia="Times New Roman" w:cs="Times New Roman"/>
            <w:b/>
            <w:lang w:eastAsia="cs-CZ"/>
          </w:rPr>
          <w:t>3</w:t>
        </w:r>
      </w:hyperlink>
      <w:r w:rsidR="00D77600">
        <w:rPr>
          <w:rFonts w:eastAsia="Times New Roman" w:cs="Times New Roman"/>
          <w:lang w:eastAsia="cs-CZ"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 w:rsidR="00D77600" w:rsidRPr="001E7D06">
        <w:rPr>
          <w:rFonts w:eastAsia="Times New Roman" w:cs="Times New Roman"/>
          <w:vertAlign w:val="superscript"/>
          <w:lang w:eastAsia="cs-CZ"/>
        </w:rPr>
        <w:t>2)</w:t>
      </w:r>
      <w:r w:rsidR="00D77600">
        <w:rPr>
          <w:rFonts w:eastAsia="Times New Roman" w:cs="Times New Roman"/>
          <w:lang w:eastAsia="cs-CZ"/>
        </w:rPr>
        <w:t xml:space="preserve"> </w:t>
      </w:r>
    </w:p>
    <w:p w:rsidR="00E66A95" w:rsidRDefault="00670AA8" w:rsidP="00617095">
      <w:pPr>
        <w:pStyle w:val="Odstavecseseznamem"/>
        <w:numPr>
          <w:ilvl w:val="0"/>
          <w:numId w:val="10"/>
        </w:numPr>
        <w:shd w:val="clear" w:color="auto" w:fill="FFFFFF"/>
        <w:ind w:left="0" w:right="-1" w:hanging="284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Odběratel – Partner, Premium Partner,</w:t>
      </w:r>
      <w:r w:rsidRPr="001E7D06">
        <w:rPr>
          <w:rFonts w:eastAsia="Times New Roman" w:cs="Times New Roman"/>
          <w:lang w:eastAsia="cs-CZ"/>
        </w:rPr>
        <w:t xml:space="preserve"> </w:t>
      </w:r>
      <w:r w:rsidR="00E66A95" w:rsidRPr="001F3AD1">
        <w:rPr>
          <w:rFonts w:eastAsia="Times New Roman" w:cs="Times New Roman"/>
          <w:color w:val="FF0000"/>
          <w:lang w:eastAsia="cs-CZ"/>
        </w:rPr>
        <w:t>odmítne zaplati</w:t>
      </w:r>
      <w:r w:rsidR="001F3AD1" w:rsidRPr="001F3AD1">
        <w:rPr>
          <w:rFonts w:eastAsia="Times New Roman" w:cs="Times New Roman"/>
          <w:color w:val="FF0000"/>
          <w:lang w:eastAsia="cs-CZ"/>
        </w:rPr>
        <w:t>t</w:t>
      </w:r>
      <w:r w:rsidR="00E66A95" w:rsidRPr="001F3AD1">
        <w:rPr>
          <w:rFonts w:eastAsia="Times New Roman" w:cs="Times New Roman"/>
          <w:color w:val="FF0000"/>
          <w:lang w:eastAsia="cs-CZ"/>
        </w:rPr>
        <w:t xml:space="preserve"> </w:t>
      </w:r>
      <w:r w:rsidR="00E66A95">
        <w:rPr>
          <w:rFonts w:eastAsia="Times New Roman" w:cs="Times New Roman"/>
          <w:lang w:eastAsia="cs-CZ"/>
        </w:rPr>
        <w:t xml:space="preserve">smluvní </w:t>
      </w:r>
      <w:r w:rsidR="00E66A95" w:rsidRPr="001F3AD1">
        <w:rPr>
          <w:rFonts w:eastAsia="Times New Roman" w:cs="Times New Roman"/>
          <w:color w:val="FF0000"/>
          <w:lang w:eastAsia="cs-CZ"/>
        </w:rPr>
        <w:t>pokutu</w:t>
      </w:r>
      <w:r w:rsidR="001C737D">
        <w:rPr>
          <w:rFonts w:eastAsia="Times New Roman" w:cs="Times New Roman"/>
          <w:color w:val="FF0000"/>
          <w:lang w:eastAsia="cs-CZ"/>
        </w:rPr>
        <w:t xml:space="preserve"> ve výši 50 %</w:t>
      </w:r>
      <w:r w:rsidR="00E66A95">
        <w:rPr>
          <w:rFonts w:eastAsia="Times New Roman" w:cs="Times New Roman"/>
          <w:lang w:eastAsia="cs-CZ"/>
        </w:rPr>
        <w:t xml:space="preserve"> za </w:t>
      </w:r>
      <w:r w:rsidR="00E66A95" w:rsidRPr="001F3AD1">
        <w:rPr>
          <w:rFonts w:eastAsia="Times New Roman" w:cs="Times New Roman"/>
          <w:lang w:eastAsia="cs-CZ"/>
        </w:rPr>
        <w:t>neoprávněné odstoupení od smlouvy</w:t>
      </w:r>
      <w:r w:rsidR="00E66A95">
        <w:rPr>
          <w:rFonts w:eastAsia="Times New Roman" w:cs="Times New Roman"/>
          <w:lang w:eastAsia="cs-CZ"/>
        </w:rPr>
        <w:t xml:space="preserve">, viz článek </w:t>
      </w:r>
      <w:hyperlink w:anchor="_11._Anulování" w:history="1">
        <w:r w:rsidR="00E66A95" w:rsidRPr="00C4019F">
          <w:rPr>
            <w:rStyle w:val="Hypertextovodkaz"/>
            <w:rFonts w:eastAsia="Times New Roman" w:cs="Times New Roman"/>
            <w:b/>
            <w:lang w:eastAsia="cs-CZ"/>
          </w:rPr>
          <w:t>11</w:t>
        </w:r>
      </w:hyperlink>
      <w:r w:rsidR="00E66A95">
        <w:rPr>
          <w:rFonts w:eastAsia="Times New Roman" w:cs="Times New Roman"/>
          <w:lang w:eastAsia="cs-CZ"/>
        </w:rPr>
        <w:t>, odst.</w:t>
      </w:r>
      <w:r w:rsidR="00F86325">
        <w:rPr>
          <w:rFonts w:eastAsia="Times New Roman" w:cs="Times New Roman"/>
          <w:lang w:eastAsia="cs-CZ"/>
        </w:rPr>
        <w:t xml:space="preserve"> </w:t>
      </w:r>
      <w:hyperlink w:anchor="_Pro_případ,_že_1" w:history="1">
        <w:r w:rsidR="00E66A95" w:rsidRPr="00C4019F">
          <w:rPr>
            <w:rStyle w:val="Hypertextovodkaz"/>
            <w:rFonts w:eastAsia="Times New Roman" w:cs="Times New Roman"/>
            <w:b/>
            <w:lang w:eastAsia="cs-CZ"/>
          </w:rPr>
          <w:t>1</w:t>
        </w:r>
      </w:hyperlink>
      <w:r w:rsidR="00E66A95">
        <w:rPr>
          <w:rFonts w:eastAsia="Times New Roman" w:cs="Times New Roman"/>
          <w:lang w:eastAsia="cs-CZ"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 w:rsidR="00E66A95" w:rsidRPr="001E7D06">
        <w:rPr>
          <w:rFonts w:eastAsia="Times New Roman" w:cs="Times New Roman"/>
          <w:vertAlign w:val="superscript"/>
          <w:lang w:eastAsia="cs-CZ"/>
        </w:rPr>
        <w:t>2)</w:t>
      </w:r>
    </w:p>
    <w:p w:rsidR="001F3AD1" w:rsidRPr="00DD4B9D" w:rsidRDefault="00670AA8" w:rsidP="00617095">
      <w:pPr>
        <w:pStyle w:val="Odstavecseseznamem"/>
        <w:numPr>
          <w:ilvl w:val="0"/>
          <w:numId w:val="10"/>
        </w:numPr>
        <w:shd w:val="clear" w:color="auto" w:fill="FFFFFF"/>
        <w:ind w:left="0" w:right="-1" w:hanging="284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Odběratel – Partner, Premium Partner,</w:t>
      </w:r>
      <w:r w:rsidRPr="001E7D06">
        <w:rPr>
          <w:rFonts w:eastAsia="Times New Roman" w:cs="Times New Roman"/>
          <w:lang w:eastAsia="cs-CZ"/>
        </w:rPr>
        <w:t xml:space="preserve"> </w:t>
      </w:r>
      <w:r w:rsidR="001F3AD1" w:rsidRPr="001F3AD1">
        <w:rPr>
          <w:rFonts w:eastAsia="Times New Roman" w:cs="Times New Roman"/>
          <w:color w:val="FF0000"/>
          <w:lang w:eastAsia="cs-CZ"/>
        </w:rPr>
        <w:t xml:space="preserve">odmítne zaplatit </w:t>
      </w:r>
      <w:r w:rsidR="00F86325">
        <w:rPr>
          <w:rFonts w:eastAsia="Times New Roman" w:cs="Times New Roman"/>
          <w:lang w:eastAsia="cs-CZ"/>
        </w:rPr>
        <w:t>paušální</w:t>
      </w:r>
      <w:r w:rsidR="001F3AD1" w:rsidRPr="001F3AD1">
        <w:rPr>
          <w:rFonts w:eastAsia="Times New Roman" w:cs="Times New Roman"/>
          <w:lang w:eastAsia="cs-CZ"/>
        </w:rPr>
        <w:t xml:space="preserve"> </w:t>
      </w:r>
      <w:r w:rsidR="001F3AD1" w:rsidRPr="00464654">
        <w:rPr>
          <w:rFonts w:eastAsia="Times New Roman" w:cs="Times New Roman"/>
          <w:color w:val="FF0000"/>
          <w:lang w:eastAsia="cs-CZ"/>
        </w:rPr>
        <w:t>poplatek</w:t>
      </w:r>
      <w:r w:rsidR="001C737D">
        <w:rPr>
          <w:rFonts w:eastAsia="Times New Roman" w:cs="Times New Roman"/>
          <w:color w:val="FF0000"/>
          <w:lang w:eastAsia="cs-CZ"/>
        </w:rPr>
        <w:t xml:space="preserve"> 0,05 %/den</w:t>
      </w:r>
      <w:r w:rsidR="001F3AD1" w:rsidRPr="001F3AD1">
        <w:rPr>
          <w:rFonts w:eastAsia="Times New Roman" w:cs="Times New Roman"/>
          <w:lang w:eastAsia="cs-CZ"/>
        </w:rPr>
        <w:t xml:space="preserve"> za </w:t>
      </w:r>
      <w:r w:rsidR="001F3AD1">
        <w:rPr>
          <w:rFonts w:eastAsia="Times New Roman" w:cs="Times New Roman"/>
          <w:lang w:eastAsia="cs-CZ"/>
        </w:rPr>
        <w:t xml:space="preserve">použité </w:t>
      </w:r>
      <w:r w:rsidR="001F3AD1" w:rsidRPr="001F3AD1">
        <w:rPr>
          <w:rFonts w:eastAsia="Times New Roman" w:cs="Times New Roman"/>
          <w:lang w:eastAsia="cs-CZ"/>
        </w:rPr>
        <w:t>vrácen</w:t>
      </w:r>
      <w:r w:rsidR="001F3AD1">
        <w:rPr>
          <w:rFonts w:eastAsia="Times New Roman" w:cs="Times New Roman"/>
          <w:lang w:eastAsia="cs-CZ"/>
        </w:rPr>
        <w:t>é</w:t>
      </w:r>
      <w:r w:rsidR="001F3AD1" w:rsidRPr="001F3AD1">
        <w:rPr>
          <w:rFonts w:eastAsia="Times New Roman" w:cs="Times New Roman"/>
          <w:lang w:eastAsia="cs-CZ"/>
        </w:rPr>
        <w:t xml:space="preserve"> zboží</w:t>
      </w:r>
      <w:r w:rsidR="001F3AD1">
        <w:rPr>
          <w:rFonts w:eastAsia="Times New Roman" w:cs="Times New Roman"/>
          <w:lang w:eastAsia="cs-CZ"/>
        </w:rPr>
        <w:t>,</w:t>
      </w:r>
      <w:r w:rsidR="00F86325">
        <w:rPr>
          <w:rFonts w:eastAsia="Times New Roman" w:cs="Times New Roman"/>
          <w:lang w:eastAsia="cs-CZ"/>
        </w:rPr>
        <w:t xml:space="preserve"> kdy se předmět </w:t>
      </w:r>
      <w:r w:rsidR="001C737D">
        <w:rPr>
          <w:rFonts w:eastAsia="Times New Roman" w:cs="Times New Roman"/>
          <w:lang w:eastAsia="cs-CZ"/>
        </w:rPr>
        <w:t>dodávky nacházel v jeho držení,</w:t>
      </w:r>
      <w:r w:rsidR="001F3AD1">
        <w:rPr>
          <w:rFonts w:eastAsia="Times New Roman" w:cs="Times New Roman"/>
          <w:lang w:eastAsia="cs-CZ"/>
        </w:rPr>
        <w:t xml:space="preserve"> viz článek </w:t>
      </w:r>
      <w:hyperlink w:anchor="_11._Anulování" w:history="1">
        <w:r w:rsidR="001F3AD1" w:rsidRPr="00C4019F">
          <w:rPr>
            <w:rStyle w:val="Hypertextovodkaz"/>
            <w:rFonts w:eastAsia="Times New Roman" w:cs="Times New Roman"/>
            <w:b/>
            <w:lang w:eastAsia="cs-CZ"/>
          </w:rPr>
          <w:t>11</w:t>
        </w:r>
      </w:hyperlink>
      <w:r w:rsidR="001F3AD1">
        <w:rPr>
          <w:rFonts w:eastAsia="Times New Roman" w:cs="Times New Roman"/>
          <w:lang w:eastAsia="cs-CZ"/>
        </w:rPr>
        <w:t>, odst.</w:t>
      </w:r>
      <w:r w:rsidR="00F86325">
        <w:rPr>
          <w:rFonts w:eastAsia="Times New Roman" w:cs="Times New Roman"/>
          <w:lang w:eastAsia="cs-CZ"/>
        </w:rPr>
        <w:t xml:space="preserve"> </w:t>
      </w:r>
      <w:hyperlink w:anchor="_Odběratel_je_povinen_1" w:history="1">
        <w:r w:rsidR="001F3AD1" w:rsidRPr="00C4019F">
          <w:rPr>
            <w:rStyle w:val="Hypertextovodkaz"/>
            <w:rFonts w:eastAsia="Times New Roman" w:cs="Times New Roman"/>
            <w:b/>
            <w:lang w:eastAsia="cs-CZ"/>
          </w:rPr>
          <w:t>2</w:t>
        </w:r>
      </w:hyperlink>
      <w:r w:rsidR="001F3AD1">
        <w:rPr>
          <w:rFonts w:eastAsia="Times New Roman" w:cs="Times New Roman"/>
          <w:lang w:eastAsia="cs-CZ"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 w:rsidR="001F3AD1" w:rsidRPr="001E7D06">
        <w:rPr>
          <w:rFonts w:eastAsia="Times New Roman" w:cs="Times New Roman"/>
          <w:vertAlign w:val="superscript"/>
          <w:lang w:eastAsia="cs-CZ"/>
        </w:rPr>
        <w:t>2)</w:t>
      </w:r>
    </w:p>
    <w:p w:rsidR="00DD4B9D" w:rsidRDefault="00670AA8" w:rsidP="00617095">
      <w:pPr>
        <w:pStyle w:val="Odstavecseseznamem"/>
        <w:numPr>
          <w:ilvl w:val="0"/>
          <w:numId w:val="10"/>
        </w:numPr>
        <w:ind w:left="0" w:hanging="284"/>
      </w:pPr>
      <w:r>
        <w:rPr>
          <w:rFonts w:eastAsia="Times New Roman" w:cs="Times New Roman"/>
          <w:lang w:eastAsia="cs-CZ"/>
        </w:rPr>
        <w:t>Odběratel – Partner, Premium Partner,</w:t>
      </w:r>
      <w:r w:rsidR="00DD4B9D">
        <w:t xml:space="preserve"> jednostranně odstoupí od objednávky a </w:t>
      </w:r>
      <w:proofErr w:type="gramStart"/>
      <w:r w:rsidR="00DD4B9D" w:rsidRPr="00DD4B9D">
        <w:rPr>
          <w:color w:val="FF0000"/>
        </w:rPr>
        <w:t>odmítne</w:t>
      </w:r>
      <w:proofErr w:type="gramEnd"/>
      <w:r w:rsidR="00DD4B9D" w:rsidRPr="00DD4B9D">
        <w:rPr>
          <w:color w:val="FF0000"/>
        </w:rPr>
        <w:t xml:space="preserve"> zaplatit  </w:t>
      </w:r>
      <w:r w:rsidR="00DD4B9D">
        <w:t xml:space="preserve">smluvní pokutu ve výši </w:t>
      </w:r>
      <w:r w:rsidR="00DD4B9D" w:rsidRPr="00DD4B9D">
        <w:rPr>
          <w:color w:val="FF0000"/>
        </w:rPr>
        <w:t>10 %</w:t>
      </w:r>
      <w:r w:rsidR="0050683E">
        <w:t xml:space="preserve"> </w:t>
      </w:r>
      <w:proofErr w:type="gramStart"/>
      <w:r w:rsidR="0050683E">
        <w:t>viz</w:t>
      </w:r>
      <w:proofErr w:type="gramEnd"/>
      <w:r w:rsidR="0050683E">
        <w:t xml:space="preserve"> </w:t>
      </w:r>
      <w:r w:rsidR="00DD4B9D">
        <w:t xml:space="preserve">článek </w:t>
      </w:r>
      <w:hyperlink w:anchor="_11._Anulování" w:history="1">
        <w:r w:rsidR="00DD4B9D" w:rsidRPr="00C4019F">
          <w:rPr>
            <w:rStyle w:val="Hypertextovodkaz"/>
            <w:b/>
          </w:rPr>
          <w:t>11</w:t>
        </w:r>
      </w:hyperlink>
      <w:r w:rsidR="00DD4B9D">
        <w:t xml:space="preserve">, odst. </w:t>
      </w:r>
      <w:hyperlink w:anchor="_Pro_případ_jednostranného" w:history="1">
        <w:r w:rsidR="00DD4B9D" w:rsidRPr="00C4019F">
          <w:rPr>
            <w:rStyle w:val="Hypertextovodkaz"/>
            <w:b/>
          </w:rPr>
          <w:t>3</w:t>
        </w:r>
      </w:hyperlink>
      <w:r w:rsidR="00DD4B9D">
        <w:rPr>
          <w:b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 w:rsidR="00DD4B9D" w:rsidRPr="001E7D06">
        <w:rPr>
          <w:rFonts w:eastAsia="Times New Roman" w:cs="Times New Roman"/>
          <w:vertAlign w:val="superscript"/>
          <w:lang w:eastAsia="cs-CZ"/>
        </w:rPr>
        <w:t>2)</w:t>
      </w:r>
    </w:p>
    <w:p w:rsidR="00DD4B9D" w:rsidRPr="00DD4B9D" w:rsidRDefault="00670AA8" w:rsidP="00617095">
      <w:pPr>
        <w:pStyle w:val="Odstavecseseznamem"/>
        <w:numPr>
          <w:ilvl w:val="0"/>
          <w:numId w:val="10"/>
        </w:numPr>
        <w:shd w:val="clear" w:color="auto" w:fill="FFFFFF"/>
        <w:ind w:left="0" w:right="-1" w:hanging="284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Odběratel – Partner, Premium Partner,</w:t>
      </w:r>
      <w:r w:rsidRPr="001E7D06">
        <w:rPr>
          <w:rFonts w:eastAsia="Times New Roman" w:cs="Times New Roman"/>
          <w:lang w:eastAsia="cs-CZ"/>
        </w:rPr>
        <w:t xml:space="preserve"> </w:t>
      </w:r>
      <w:r w:rsidR="00DD4B9D" w:rsidRPr="00DD4B9D">
        <w:rPr>
          <w:color w:val="FF0000"/>
        </w:rPr>
        <w:t xml:space="preserve">poruší vlastnická a autorská práva </w:t>
      </w:r>
      <w:r w:rsidR="00DD4B9D">
        <w:t xml:space="preserve">k FW a SW, vzorkům, výpočtům, kalkulacím a </w:t>
      </w:r>
      <w:proofErr w:type="gramStart"/>
      <w:r w:rsidR="00DD4B9D" w:rsidRPr="00DD4B9D">
        <w:rPr>
          <w:color w:val="FF0000"/>
        </w:rPr>
        <w:t>odmítne</w:t>
      </w:r>
      <w:proofErr w:type="gramEnd"/>
      <w:r w:rsidR="00DD4B9D" w:rsidRPr="00DD4B9D">
        <w:rPr>
          <w:color w:val="FF0000"/>
        </w:rPr>
        <w:t xml:space="preserve"> zaplatit smluvní pokutu </w:t>
      </w:r>
      <w:r w:rsidR="00DD4B9D">
        <w:t xml:space="preserve">ve výši  </w:t>
      </w:r>
      <w:r w:rsidR="00DD4B9D" w:rsidRPr="00DD4B9D">
        <w:rPr>
          <w:b/>
        </w:rPr>
        <w:t>100 000</w:t>
      </w:r>
      <w:r w:rsidR="00DD4B9D">
        <w:t xml:space="preserve">,- Kč </w:t>
      </w:r>
      <w:proofErr w:type="gramStart"/>
      <w:r w:rsidR="00DD4B9D">
        <w:t>viz</w:t>
      </w:r>
      <w:proofErr w:type="gramEnd"/>
      <w:r w:rsidR="00DD4B9D">
        <w:t xml:space="preserve"> článek </w:t>
      </w:r>
      <w:hyperlink w:anchor="_12._Zachování_tajemství" w:history="1">
        <w:r w:rsidR="00DD4B9D" w:rsidRPr="005D408B">
          <w:rPr>
            <w:rStyle w:val="Hypertextovodkaz"/>
            <w:b/>
          </w:rPr>
          <w:t>12</w:t>
        </w:r>
      </w:hyperlink>
      <w:r w:rsidR="00DD4B9D">
        <w:t xml:space="preserve">, odst. </w:t>
      </w:r>
      <w:hyperlink w:anchor="_VTI_si_vyhrazuje" w:history="1">
        <w:r w:rsidR="00DD4B9D" w:rsidRPr="005D408B">
          <w:rPr>
            <w:rStyle w:val="Hypertextovodkaz"/>
            <w:b/>
          </w:rPr>
          <w:t>1</w:t>
        </w:r>
      </w:hyperlink>
      <w:r w:rsidR="00DD4B9D" w:rsidRPr="00DD4B9D">
        <w:rPr>
          <w:b/>
        </w:rPr>
        <w:t xml:space="preserve"> </w:t>
      </w:r>
      <w:r w:rsidR="00DD4B9D">
        <w:t xml:space="preserve">až </w:t>
      </w:r>
      <w:hyperlink w:anchor="_Odběratel_nesmí_odstranit," w:history="1">
        <w:r w:rsidR="00DD4B9D" w:rsidRPr="005D408B">
          <w:rPr>
            <w:rStyle w:val="Hypertextovodkaz"/>
            <w:b/>
          </w:rPr>
          <w:t>5</w:t>
        </w:r>
      </w:hyperlink>
      <w:r w:rsidR="00DD4B9D" w:rsidRPr="00DD4B9D">
        <w:rPr>
          <w:b/>
        </w:rPr>
        <w:t xml:space="preserve"> </w:t>
      </w:r>
      <w:r w:rsidR="00D90695">
        <w:rPr>
          <w:rFonts w:eastAsia="Times New Roman" w:cs="Times New Roman"/>
          <w:b/>
          <w:lang w:eastAsia="cs-CZ"/>
        </w:rPr>
        <w:t>VORP</w:t>
      </w:r>
      <w:r w:rsidR="00DD4B9D" w:rsidRPr="001E7D06">
        <w:rPr>
          <w:rFonts w:eastAsia="Times New Roman" w:cs="Times New Roman"/>
          <w:vertAlign w:val="superscript"/>
          <w:lang w:eastAsia="cs-CZ"/>
        </w:rPr>
        <w:t>2)</w:t>
      </w:r>
    </w:p>
    <w:p w:rsidR="00DD4B9D" w:rsidRPr="00DD4B9D" w:rsidRDefault="00670AA8" w:rsidP="00617095">
      <w:pPr>
        <w:pStyle w:val="Odstavecseseznamem"/>
        <w:numPr>
          <w:ilvl w:val="0"/>
          <w:numId w:val="10"/>
        </w:numPr>
        <w:shd w:val="clear" w:color="auto" w:fill="FFFFFF"/>
        <w:ind w:left="0" w:right="-1" w:hanging="426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Odběratel – Partner, Premium Partner,</w:t>
      </w:r>
      <w:r w:rsidRPr="001E7D06">
        <w:rPr>
          <w:rFonts w:eastAsia="Times New Roman" w:cs="Times New Roman"/>
          <w:lang w:eastAsia="cs-CZ"/>
        </w:rPr>
        <w:t xml:space="preserve"> </w:t>
      </w:r>
      <w:r w:rsidR="00DD4B9D" w:rsidRPr="00DD4B9D">
        <w:rPr>
          <w:rFonts w:eastAsia="Times New Roman" w:cs="Times New Roman"/>
          <w:color w:val="FF0000"/>
          <w:lang w:eastAsia="cs-CZ"/>
        </w:rPr>
        <w:t xml:space="preserve">je v soudním sporu </w:t>
      </w:r>
      <w:r w:rsidR="00DD4B9D" w:rsidRPr="00DD4B9D">
        <w:rPr>
          <w:rFonts w:eastAsia="Times New Roman" w:cs="Times New Roman"/>
          <w:lang w:eastAsia="cs-CZ"/>
        </w:rPr>
        <w:t>z výše uvedených důvodů</w:t>
      </w:r>
    </w:p>
    <w:p w:rsidR="00922E10" w:rsidRPr="00E6349B" w:rsidRDefault="00922E10" w:rsidP="00DE37D3">
      <w:pPr>
        <w:pStyle w:val="Nadpis1"/>
        <w:tabs>
          <w:tab w:val="left" w:pos="7916"/>
        </w:tabs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3" w:name="_3._Dohody_o"/>
      <w:bookmarkEnd w:id="3"/>
      <w:r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3. Dohody o cenách</w:t>
      </w:r>
      <w:r w:rsidR="00E560C1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 náhradní díly</w:t>
      </w:r>
      <w:r w:rsidR="004F3A3F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aktivace </w:t>
      </w:r>
      <w:proofErr w:type="spellStart"/>
      <w:r w:rsidR="005D5391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eSIM</w:t>
      </w:r>
      <w:proofErr w:type="spellEnd"/>
      <w:r w:rsidR="005D5391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SIM</w:t>
      </w:r>
    </w:p>
    <w:p w:rsidR="00922E10" w:rsidRPr="000E503F" w:rsidRDefault="003C5190" w:rsidP="008609FE">
      <w:pPr>
        <w:pStyle w:val="Nadpis2"/>
        <w:numPr>
          <w:ilvl w:val="0"/>
          <w:numId w:val="12"/>
        </w:numPr>
        <w:ind w:left="0" w:hanging="284"/>
        <w:rPr>
          <w:b/>
          <w:szCs w:val="22"/>
        </w:rPr>
      </w:pPr>
      <w:r w:rsidRPr="00F86AF5">
        <w:rPr>
          <w:szCs w:val="22"/>
          <w:u w:val="dotted"/>
        </w:rPr>
        <w:t>Naše ceny platí ze závodu, bez balného, manipulačn</w:t>
      </w:r>
      <w:r w:rsidR="00DD7036" w:rsidRPr="00F86AF5">
        <w:rPr>
          <w:szCs w:val="22"/>
          <w:u w:val="dotted"/>
        </w:rPr>
        <w:t xml:space="preserve">ího poplatku, pojištění, dopravy </w:t>
      </w:r>
      <w:r w:rsidRPr="00F86AF5">
        <w:rPr>
          <w:szCs w:val="22"/>
          <w:u w:val="dotted"/>
        </w:rPr>
        <w:t>a DPH.</w:t>
      </w:r>
      <w:r w:rsidRPr="00F86AF5">
        <w:rPr>
          <w:szCs w:val="22"/>
        </w:rPr>
        <w:t xml:space="preserve"> </w:t>
      </w:r>
      <w:r w:rsidR="00922E10" w:rsidRPr="000E503F">
        <w:rPr>
          <w:szCs w:val="22"/>
        </w:rPr>
        <w:t xml:space="preserve">Ceny za materiál, zboží, technologii, projektovou činnost nebo stavební dozor jsou k dispozici na našich webových stránkách </w:t>
      </w:r>
      <w:hyperlink r:id="rId11" w:history="1">
        <w:r w:rsidR="00922E10" w:rsidRPr="000E503F">
          <w:rPr>
            <w:rStyle w:val="Hypertextovodkaz"/>
            <w:rFonts w:cs="Arial"/>
            <w:szCs w:val="22"/>
          </w:rPr>
          <w:t>http://www.vti-cz.com/</w:t>
        </w:r>
      </w:hyperlink>
      <w:r w:rsidR="00922E10" w:rsidRPr="000E503F">
        <w:rPr>
          <w:rFonts w:cs="Arial"/>
          <w:szCs w:val="22"/>
        </w:rPr>
        <w:t xml:space="preserve"> </w:t>
      </w:r>
      <w:r w:rsidR="002D5B56" w:rsidRPr="000E503F">
        <w:rPr>
          <w:szCs w:val="22"/>
        </w:rPr>
        <w:t xml:space="preserve">v sekci </w:t>
      </w:r>
      <w:proofErr w:type="gramStart"/>
      <w:r w:rsidR="002D5B56" w:rsidRPr="000E503F">
        <w:rPr>
          <w:szCs w:val="22"/>
        </w:rPr>
        <w:t xml:space="preserve">ceníky a </w:t>
      </w:r>
      <w:r w:rsidR="00922E10" w:rsidRPr="000E503F">
        <w:rPr>
          <w:szCs w:val="22"/>
        </w:rPr>
        <w:t>nebo se</w:t>
      </w:r>
      <w:proofErr w:type="gramEnd"/>
      <w:r w:rsidR="00922E10" w:rsidRPr="000E503F">
        <w:rPr>
          <w:szCs w:val="22"/>
        </w:rPr>
        <w:t xml:space="preserve"> stanovují individuálně, podle odběrů nebo rozsahu poptávky (dodávky). Pro uvedenou technologii AQ3,  THASMS, </w:t>
      </w:r>
      <w:proofErr w:type="gramStart"/>
      <w:r w:rsidR="00922E10" w:rsidRPr="000E503F">
        <w:rPr>
          <w:szCs w:val="22"/>
        </w:rPr>
        <w:t>atp... zpracujeme</w:t>
      </w:r>
      <w:proofErr w:type="gramEnd"/>
      <w:r w:rsidR="00922E10" w:rsidRPr="000E503F">
        <w:rPr>
          <w:szCs w:val="22"/>
        </w:rPr>
        <w:t xml:space="preserve"> </w:t>
      </w:r>
      <w:r w:rsidR="00922E10" w:rsidRPr="00F9664B">
        <w:rPr>
          <w:szCs w:val="22"/>
          <w:u w:val="single"/>
        </w:rPr>
        <w:t>za úplatu</w:t>
      </w:r>
      <w:r w:rsidR="00922E10" w:rsidRPr="000E503F">
        <w:rPr>
          <w:szCs w:val="22"/>
        </w:rPr>
        <w:t xml:space="preserve"> nabídku, projekčně technologické podklady, včetně prováděcí dokumentace a návrhu jednotlivých typových technologických celků, včetně návrhu vlastního technologického postupu a provedení odpovídajících poloprovozních zkoušek v našich laboratořích, pokud není dohodnuto jinak. </w:t>
      </w:r>
    </w:p>
    <w:p w:rsidR="00922E10" w:rsidRPr="000E503F" w:rsidRDefault="00922E10" w:rsidP="00F86325">
      <w:pPr>
        <w:pStyle w:val="Nadpis2"/>
        <w:numPr>
          <w:ilvl w:val="0"/>
          <w:numId w:val="12"/>
        </w:numPr>
        <w:ind w:left="0" w:hanging="284"/>
        <w:rPr>
          <w:b/>
          <w:szCs w:val="22"/>
        </w:rPr>
      </w:pPr>
      <w:r w:rsidRPr="000E503F">
        <w:rPr>
          <w:szCs w:val="22"/>
        </w:rPr>
        <w:t>Cena za projektovou přípravu a poloprovozní zkoušky se sjednává individuálně a to podle rozsahu předpokládaného díla. V případě splátkového prodeje je doprava a základní montáž již v ceně.</w:t>
      </w:r>
      <w:r w:rsidR="00F86325">
        <w:rPr>
          <w:szCs w:val="22"/>
        </w:rPr>
        <w:t xml:space="preserve"> V případě pronájmu zařízení </w:t>
      </w:r>
      <w:r w:rsidR="00A6423B" w:rsidRPr="000E503F">
        <w:rPr>
          <w:szCs w:val="22"/>
        </w:rPr>
        <w:t xml:space="preserve">není v ceně doprava, montáž a ztráta času na cestě. Ceníky jsou k dispozici i ke stažení na </w:t>
      </w:r>
      <w:hyperlink r:id="rId12" w:history="1">
        <w:r w:rsidR="00F86325" w:rsidRPr="00B424EE">
          <w:rPr>
            <w:rStyle w:val="Hypertextovodkaz"/>
          </w:rPr>
          <w:t>http://www.vti-cz.com/sluzby/pronajem-aq3-mini-7</w:t>
        </w:r>
      </w:hyperlink>
      <w:r w:rsidR="00F86325">
        <w:t xml:space="preserve"> </w:t>
      </w:r>
      <w:r w:rsidRPr="000E503F">
        <w:rPr>
          <w:szCs w:val="22"/>
        </w:rPr>
        <w:t xml:space="preserve">V případě zvýšených nákladů (u zákaznických individuálních speciálů) na materiál a výrobu, </w:t>
      </w:r>
      <w:r w:rsidRPr="000E503F">
        <w:rPr>
          <w:szCs w:val="22"/>
          <w:u w:val="single"/>
        </w:rPr>
        <w:t xml:space="preserve">jsme oprávněni smluvní ceny </w:t>
      </w:r>
      <w:r w:rsidR="00B76048">
        <w:rPr>
          <w:b/>
          <w:szCs w:val="22"/>
          <w:u w:val="single"/>
        </w:rPr>
        <w:t xml:space="preserve">po </w:t>
      </w:r>
      <w:r w:rsidRPr="00F9664B">
        <w:rPr>
          <w:b/>
          <w:szCs w:val="22"/>
          <w:u w:val="single"/>
        </w:rPr>
        <w:t>dohodě</w:t>
      </w:r>
      <w:r w:rsidRPr="000E503F">
        <w:rPr>
          <w:szCs w:val="22"/>
          <w:u w:val="single"/>
        </w:rPr>
        <w:t xml:space="preserve"> přiměřeně zvýšit.</w:t>
      </w:r>
      <w:r w:rsidRPr="000E503F">
        <w:rPr>
          <w:szCs w:val="22"/>
        </w:rPr>
        <w:t xml:space="preserve"> </w:t>
      </w:r>
    </w:p>
    <w:p w:rsidR="00922E10" w:rsidRPr="00AD7AE6" w:rsidRDefault="00922E10" w:rsidP="00AD7AE6">
      <w:pPr>
        <w:pStyle w:val="Odstavecseseznamem"/>
        <w:numPr>
          <w:ilvl w:val="0"/>
          <w:numId w:val="12"/>
        </w:numPr>
        <w:shd w:val="clear" w:color="auto" w:fill="FFFFFF"/>
        <w:ind w:left="0" w:right="-1" w:hanging="284"/>
        <w:jc w:val="both"/>
        <w:rPr>
          <w:lang w:eastAsia="cs-CZ"/>
        </w:rPr>
      </w:pPr>
      <w:r w:rsidRPr="000E503F">
        <w:t>Volitelné, nadstandardní příslušenství, se do základní ceny nezapočítává a je předmětem individuální nabídky, která je k dispozici na našich webových stránkách</w:t>
      </w:r>
      <w:r w:rsidR="005279CB">
        <w:t xml:space="preserve">    </w:t>
      </w:r>
      <w:r w:rsidRPr="000E503F">
        <w:t xml:space="preserve"> </w:t>
      </w:r>
      <w:hyperlink r:id="rId13" w:history="1">
        <w:r w:rsidRPr="00AD7AE6">
          <w:rPr>
            <w:rStyle w:val="Hypertextovodkaz"/>
            <w:rFonts w:cs="Arial"/>
          </w:rPr>
          <w:t>http://www.vti-cz.com/</w:t>
        </w:r>
      </w:hyperlink>
      <w:r w:rsidR="00AD7AE6" w:rsidRPr="00AD7AE6">
        <w:rPr>
          <w:lang w:eastAsia="cs-CZ"/>
        </w:rPr>
        <w:t xml:space="preserve">nebo </w:t>
      </w:r>
      <w:hyperlink r:id="rId14" w:history="1">
        <w:r w:rsidR="00AD7AE6" w:rsidRPr="00AD7AE6">
          <w:rPr>
            <w:rStyle w:val="Hypertextovodkaz"/>
            <w:lang w:eastAsia="cs-CZ"/>
          </w:rPr>
          <w:t>https://aq3monitoring.com</w:t>
        </w:r>
      </w:hyperlink>
      <w:r w:rsidR="00AD7AE6" w:rsidRPr="00AD7AE6">
        <w:rPr>
          <w:color w:val="0000FF"/>
          <w:u w:val="single"/>
          <w:lang w:eastAsia="cs-CZ"/>
        </w:rPr>
        <w:t xml:space="preserve"> </w:t>
      </w:r>
      <w:r w:rsidRPr="00AD7AE6">
        <w:rPr>
          <w:rFonts w:cs="Arial"/>
        </w:rPr>
        <w:t xml:space="preserve">v sekci </w:t>
      </w:r>
      <w:r w:rsidR="005279CB" w:rsidRPr="00AD7AE6">
        <w:rPr>
          <w:rFonts w:cs="Arial"/>
        </w:rPr>
        <w:t xml:space="preserve">produkty a </w:t>
      </w:r>
      <w:r w:rsidRPr="00AD7AE6">
        <w:rPr>
          <w:rFonts w:cs="Arial"/>
        </w:rPr>
        <w:t>ceníky</w:t>
      </w:r>
      <w:r w:rsidR="00B76048" w:rsidRPr="00AD7AE6">
        <w:rPr>
          <w:rFonts w:cs="Arial"/>
        </w:rPr>
        <w:t xml:space="preserve"> </w:t>
      </w:r>
      <w:r w:rsidR="005279CB" w:rsidRPr="00AD7AE6">
        <w:rPr>
          <w:rFonts w:cs="Arial"/>
        </w:rPr>
        <w:t>(</w:t>
      </w:r>
      <w:hyperlink r:id="rId15" w:history="1">
        <w:r w:rsidR="00AD7AE6" w:rsidRPr="00AD7AE6">
          <w:rPr>
            <w:rStyle w:val="Hypertextovodkaz"/>
            <w:rFonts w:cs="Arial"/>
          </w:rPr>
          <w:t>http://www.vti-cz.com/ceniky/prodejni_cenik_aq3_mini_zasobni_nadrz_rozbocovac_ozonizer.htm</w:t>
        </w:r>
      </w:hyperlink>
      <w:r w:rsidR="00B76048" w:rsidRPr="00AD7AE6">
        <w:rPr>
          <w:rFonts w:cs="Arial"/>
        </w:rPr>
        <w:t>)</w:t>
      </w:r>
      <w:r w:rsidR="00B76048">
        <w:t xml:space="preserve">. </w:t>
      </w:r>
      <w:r w:rsidRPr="000E503F">
        <w:t>Aktuální soupis technologie a základního setu je k dispozici po zadání poptávky a vypracování nabídky, pokud není dohodnuto jinak.</w:t>
      </w:r>
    </w:p>
    <w:p w:rsidR="002D5314" w:rsidRPr="002D5314" w:rsidRDefault="00E560C1" w:rsidP="002D5314">
      <w:pPr>
        <w:pStyle w:val="Nadpis2"/>
        <w:numPr>
          <w:ilvl w:val="0"/>
          <w:numId w:val="12"/>
        </w:numPr>
        <w:ind w:left="0" w:hanging="284"/>
        <w:rPr>
          <w:b/>
          <w:szCs w:val="22"/>
        </w:rPr>
      </w:pPr>
      <w:r w:rsidRPr="000E503F">
        <w:rPr>
          <w:szCs w:val="22"/>
        </w:rPr>
        <w:t>Ceny náhradních dílů v ceníku, jsou skladové ceny</w:t>
      </w:r>
      <w:r w:rsidR="000239E9" w:rsidRPr="000E503F">
        <w:rPr>
          <w:szCs w:val="22"/>
        </w:rPr>
        <w:t xml:space="preserve"> bez DPH,</w:t>
      </w:r>
      <w:r w:rsidRPr="000E503F">
        <w:rPr>
          <w:szCs w:val="22"/>
        </w:rPr>
        <w:t xml:space="preserve"> ze skladu </w:t>
      </w:r>
      <w:proofErr w:type="spellStart"/>
      <w:r w:rsidRPr="000E503F">
        <w:rPr>
          <w:szCs w:val="22"/>
        </w:rPr>
        <w:t>Lagerhaus</w:t>
      </w:r>
      <w:proofErr w:type="spellEnd"/>
      <w:r w:rsidR="00670AA8">
        <w:rPr>
          <w:szCs w:val="22"/>
        </w:rPr>
        <w:t xml:space="preserve"> hala D</w:t>
      </w:r>
      <w:r w:rsidRPr="000E503F">
        <w:rPr>
          <w:szCs w:val="22"/>
        </w:rPr>
        <w:t xml:space="preserve"> a nezahrnují obal, přepravní náklady, kompletaci a montáž.</w:t>
      </w:r>
    </w:p>
    <w:p w:rsidR="006F641B" w:rsidRPr="002D5314" w:rsidRDefault="00F75A3C" w:rsidP="002D5314">
      <w:pPr>
        <w:pStyle w:val="Nadpis2"/>
        <w:numPr>
          <w:ilvl w:val="0"/>
          <w:numId w:val="12"/>
        </w:numPr>
        <w:ind w:left="0" w:hanging="284"/>
        <w:rPr>
          <w:rStyle w:val="Nadpis2Char"/>
          <w:b/>
          <w:bCs/>
          <w:szCs w:val="22"/>
        </w:rPr>
      </w:pPr>
      <w:r w:rsidRPr="002D5314">
        <w:rPr>
          <w:rStyle w:val="Nadpis2Char"/>
          <w:rFonts w:eastAsiaTheme="minorHAnsi"/>
          <w:szCs w:val="22"/>
        </w:rPr>
        <w:t>Ceny</w:t>
      </w:r>
      <w:r w:rsidR="006F641B" w:rsidRPr="002D5314">
        <w:rPr>
          <w:rStyle w:val="Nadpis2Char"/>
          <w:rFonts w:eastAsiaTheme="minorHAnsi"/>
          <w:szCs w:val="22"/>
        </w:rPr>
        <w:t xml:space="preserve"> jsou stanoveny aktuálním ceníkem dodavatele, zveřejněné v síti internet, na adresách </w:t>
      </w:r>
      <w:hyperlink r:id="rId16" w:history="1">
        <w:r w:rsidR="005279CB" w:rsidRPr="00B424EE">
          <w:rPr>
            <w:rStyle w:val="Hypertextovodkaz"/>
          </w:rPr>
          <w:t>http://www.vti-cz.com/</w:t>
        </w:r>
      </w:hyperlink>
      <w:r w:rsidR="002D5314">
        <w:rPr>
          <w:rStyle w:val="Hypertextovodkaz"/>
        </w:rPr>
        <w:t xml:space="preserve"> </w:t>
      </w:r>
      <w:r w:rsidR="002D5314" w:rsidRPr="002D5314">
        <w:t xml:space="preserve">nebo </w:t>
      </w:r>
      <w:hyperlink r:id="rId17" w:history="1">
        <w:r w:rsidR="002D5314" w:rsidRPr="002D5314">
          <w:rPr>
            <w:rStyle w:val="Hypertextovodkaz"/>
            <w:szCs w:val="22"/>
          </w:rPr>
          <w:t>https://aq3monitoring.com</w:t>
        </w:r>
      </w:hyperlink>
      <w:r w:rsidR="00F86325" w:rsidRPr="002D5314">
        <w:rPr>
          <w:rStyle w:val="Nadpis2Char"/>
          <w:rFonts w:eastAsiaTheme="minorHAnsi"/>
          <w:szCs w:val="22"/>
        </w:rPr>
        <w:t xml:space="preserve">, pro </w:t>
      </w:r>
      <w:r w:rsidR="00670AA8" w:rsidRPr="002D5314">
        <w:rPr>
          <w:rStyle w:val="Nadpis2Char"/>
          <w:rFonts w:eastAsiaTheme="minorHAnsi"/>
          <w:szCs w:val="22"/>
        </w:rPr>
        <w:t>partnery, Premium partnery</w:t>
      </w:r>
      <w:r w:rsidR="00F86325" w:rsidRPr="002D5314">
        <w:rPr>
          <w:rStyle w:val="Nadpis2Char"/>
          <w:rFonts w:eastAsiaTheme="minorHAnsi"/>
          <w:szCs w:val="22"/>
        </w:rPr>
        <w:t xml:space="preserve"> jsou přístupné</w:t>
      </w:r>
      <w:r w:rsidR="006F641B" w:rsidRPr="002D5314">
        <w:rPr>
          <w:rStyle w:val="Nadpis2Char"/>
          <w:rFonts w:eastAsiaTheme="minorHAnsi"/>
          <w:szCs w:val="22"/>
        </w:rPr>
        <w:t xml:space="preserve"> pod heslem, které </w:t>
      </w:r>
      <w:r w:rsidR="00670AA8" w:rsidRPr="002D5314">
        <w:rPr>
          <w:rStyle w:val="Nadpis2Char"/>
          <w:rFonts w:eastAsiaTheme="minorHAnsi"/>
          <w:szCs w:val="22"/>
        </w:rPr>
        <w:t>partner, Premium partner,</w:t>
      </w:r>
      <w:r w:rsidR="006F641B" w:rsidRPr="002D5314">
        <w:rPr>
          <w:rStyle w:val="Nadpis2Char"/>
          <w:rFonts w:eastAsiaTheme="minorHAnsi"/>
          <w:szCs w:val="22"/>
        </w:rPr>
        <w:t xml:space="preserve"> obdrží po podpisu dealerské smlouvy. Na změnu ceníku, byť i dílčích úprav je </w:t>
      </w:r>
      <w:r w:rsidR="001B2906" w:rsidRPr="002D5314">
        <w:rPr>
          <w:rStyle w:val="Nadpis2Char"/>
          <w:rFonts w:eastAsiaTheme="minorHAnsi"/>
          <w:szCs w:val="22"/>
        </w:rPr>
        <w:t>partner, Premium partner</w:t>
      </w:r>
      <w:r w:rsidR="006F641B" w:rsidRPr="002D5314">
        <w:rPr>
          <w:rStyle w:val="Nadpis2Char"/>
          <w:rFonts w:eastAsiaTheme="minorHAnsi"/>
          <w:szCs w:val="22"/>
        </w:rPr>
        <w:t xml:space="preserve"> neprodleně</w:t>
      </w:r>
      <w:r w:rsidR="00C1787A" w:rsidRPr="002D5314">
        <w:rPr>
          <w:rStyle w:val="Nadpis2Char"/>
          <w:rFonts w:eastAsiaTheme="minorHAnsi"/>
          <w:szCs w:val="22"/>
        </w:rPr>
        <w:t xml:space="preserve"> informován prostřednictvím elektroni</w:t>
      </w:r>
      <w:r w:rsidR="00F86325" w:rsidRPr="002D5314">
        <w:rPr>
          <w:rStyle w:val="Nadpis2Char"/>
          <w:rFonts w:eastAsiaTheme="minorHAnsi"/>
          <w:szCs w:val="22"/>
        </w:rPr>
        <w:t xml:space="preserve">cké pošty, koncový zákazník má </w:t>
      </w:r>
      <w:r w:rsidR="00C1787A" w:rsidRPr="002D5314">
        <w:rPr>
          <w:rStyle w:val="Nadpis2Char"/>
          <w:rFonts w:eastAsiaTheme="minorHAnsi"/>
          <w:szCs w:val="22"/>
        </w:rPr>
        <w:t>informaci o změnách či úpravách k nahlédnutí okamžitě, po zveřejnění.</w:t>
      </w:r>
    </w:p>
    <w:p w:rsidR="006F641B" w:rsidRPr="000E503F" w:rsidRDefault="00C1787A" w:rsidP="008609FE">
      <w:pPr>
        <w:pStyle w:val="Nadpis2"/>
        <w:numPr>
          <w:ilvl w:val="0"/>
          <w:numId w:val="12"/>
        </w:numPr>
        <w:ind w:left="0" w:hanging="284"/>
        <w:rPr>
          <w:b/>
          <w:szCs w:val="22"/>
        </w:rPr>
      </w:pPr>
      <w:r w:rsidRPr="000E503F">
        <w:rPr>
          <w:szCs w:val="22"/>
        </w:rPr>
        <w:t xml:space="preserve">Dodavatel si vyhrazuje právo provádět změny cen nabízeného zboží či služeb, v závislosti na změnách podmínek u subdodavatelů, změně kurzů deviz </w:t>
      </w:r>
      <w:proofErr w:type="spellStart"/>
      <w:r w:rsidRPr="000E503F">
        <w:rPr>
          <w:szCs w:val="22"/>
        </w:rPr>
        <w:t>atp</w:t>
      </w:r>
      <w:proofErr w:type="spellEnd"/>
      <w:r w:rsidR="00F86325">
        <w:rPr>
          <w:szCs w:val="22"/>
        </w:rPr>
        <w:t>…</w:t>
      </w:r>
    </w:p>
    <w:p w:rsidR="003A7CAE" w:rsidRPr="003A7CAE" w:rsidRDefault="00F75A3C" w:rsidP="003A7CAE">
      <w:pPr>
        <w:pStyle w:val="Nadpis2"/>
        <w:numPr>
          <w:ilvl w:val="0"/>
          <w:numId w:val="12"/>
        </w:numPr>
        <w:ind w:left="0" w:hanging="284"/>
        <w:rPr>
          <w:b/>
          <w:szCs w:val="22"/>
        </w:rPr>
      </w:pPr>
      <w:r w:rsidRPr="00F75A3C">
        <w:rPr>
          <w:szCs w:val="22"/>
        </w:rPr>
        <w:lastRenderedPageBreak/>
        <w:t>Při fakturaci je rozhodující cena, platná ke dni doručení objednávky dodavateli. V případě mimořádných změn, bude nová cena projednána a odsou</w:t>
      </w:r>
      <w:r w:rsidR="00B76048">
        <w:rPr>
          <w:szCs w:val="22"/>
        </w:rPr>
        <w:t>hlasena odběratelem (</w:t>
      </w:r>
      <w:r w:rsidR="001B2906">
        <w:rPr>
          <w:szCs w:val="22"/>
        </w:rPr>
        <w:t>partnerem, Premium partnerem</w:t>
      </w:r>
      <w:r w:rsidR="00B76048">
        <w:rPr>
          <w:szCs w:val="22"/>
        </w:rPr>
        <w:t>).</w:t>
      </w:r>
    </w:p>
    <w:p w:rsidR="003A7CAE" w:rsidRDefault="00F86325" w:rsidP="003A7CAE">
      <w:pPr>
        <w:pStyle w:val="Nadpis2"/>
        <w:numPr>
          <w:ilvl w:val="0"/>
          <w:numId w:val="12"/>
        </w:numPr>
        <w:ind w:left="0" w:hanging="284"/>
        <w:rPr>
          <w:b/>
          <w:szCs w:val="22"/>
        </w:rPr>
      </w:pPr>
      <w:r>
        <w:rPr>
          <w:szCs w:val="22"/>
        </w:rPr>
        <w:t>Vestavěná</w:t>
      </w:r>
      <w:r w:rsidR="00F75A3C" w:rsidRPr="00F75A3C">
        <w:rPr>
          <w:szCs w:val="22"/>
        </w:rPr>
        <w:t xml:space="preserve"> a výrobcem již aktivovaná </w:t>
      </w:r>
      <w:proofErr w:type="spellStart"/>
      <w:r w:rsidR="00F75A3C" w:rsidRPr="00F75A3C">
        <w:rPr>
          <w:szCs w:val="22"/>
        </w:rPr>
        <w:t>eSIM</w:t>
      </w:r>
      <w:proofErr w:type="spellEnd"/>
      <w:r w:rsidR="00F75A3C" w:rsidRPr="00F75A3C">
        <w:rPr>
          <w:szCs w:val="22"/>
        </w:rPr>
        <w:t xml:space="preserve"> karta u modelové řady 1 v </w:t>
      </w:r>
      <w:r w:rsidR="00F75A3C" w:rsidRPr="003A7CAE">
        <w:rPr>
          <w:i/>
          <w:szCs w:val="22"/>
          <w:u w:val="single"/>
        </w:rPr>
        <w:t>RDM1</w:t>
      </w:r>
      <w:r w:rsidR="00F75A3C" w:rsidRPr="00F75A3C">
        <w:rPr>
          <w:szCs w:val="22"/>
        </w:rPr>
        <w:t xml:space="preserve"> (</w:t>
      </w:r>
      <w:proofErr w:type="spellStart"/>
      <w:r w:rsidR="00F75A3C" w:rsidRPr="00F75A3C">
        <w:rPr>
          <w:szCs w:val="22"/>
        </w:rPr>
        <w:t>Remote</w:t>
      </w:r>
      <w:proofErr w:type="spellEnd"/>
      <w:r w:rsidR="00F75A3C" w:rsidRPr="00F75A3C">
        <w:rPr>
          <w:szCs w:val="22"/>
        </w:rPr>
        <w:t xml:space="preserve"> </w:t>
      </w:r>
      <w:proofErr w:type="spellStart"/>
      <w:r w:rsidR="00F75A3C" w:rsidRPr="00F75A3C">
        <w:rPr>
          <w:szCs w:val="22"/>
        </w:rPr>
        <w:t>Diagnostic</w:t>
      </w:r>
      <w:proofErr w:type="spellEnd"/>
      <w:r w:rsidR="00F75A3C" w:rsidRPr="00F75A3C">
        <w:rPr>
          <w:szCs w:val="22"/>
        </w:rPr>
        <w:t xml:space="preserve"> </w:t>
      </w:r>
      <w:proofErr w:type="spellStart"/>
      <w:r w:rsidR="00F75A3C" w:rsidRPr="00F75A3C">
        <w:rPr>
          <w:szCs w:val="22"/>
        </w:rPr>
        <w:t>Maintenance</w:t>
      </w:r>
      <w:proofErr w:type="spellEnd"/>
      <w:r w:rsidR="00F75A3C" w:rsidRPr="00F75A3C">
        <w:rPr>
          <w:szCs w:val="22"/>
        </w:rPr>
        <w:t xml:space="preserve">) </w:t>
      </w:r>
      <w:r w:rsidR="00F75A3C" w:rsidRPr="003A7CAE">
        <w:rPr>
          <w:rFonts w:cstheme="minorHAnsi"/>
          <w:szCs w:val="22"/>
        </w:rPr>
        <w:t>– vzdálená diagnostika a údržba</w:t>
      </w:r>
      <w:r w:rsidR="00F75A3C" w:rsidRPr="00F75A3C">
        <w:rPr>
          <w:szCs w:val="22"/>
        </w:rPr>
        <w:t xml:space="preserve">, umožňuje v oblasti </w:t>
      </w:r>
      <w:r w:rsidR="00F75A3C" w:rsidRPr="003A7CAE">
        <w:rPr>
          <w:rFonts w:cstheme="minorHAnsi"/>
          <w:szCs w:val="22"/>
        </w:rPr>
        <w:t xml:space="preserve">příjmu signálu od mobilního operátora </w:t>
      </w:r>
      <w:proofErr w:type="gramStart"/>
      <w:r w:rsidR="00F75A3C" w:rsidRPr="003A7CAE">
        <w:rPr>
          <w:rFonts w:cstheme="minorHAnsi"/>
          <w:szCs w:val="22"/>
        </w:rPr>
        <w:t>T-Mobile</w:t>
      </w:r>
      <w:proofErr w:type="gramEnd"/>
      <w:r w:rsidR="00F75A3C" w:rsidRPr="00F75A3C">
        <w:rPr>
          <w:szCs w:val="22"/>
        </w:rPr>
        <w:t xml:space="preserve"> vzdálenou </w:t>
      </w:r>
      <w:r w:rsidR="00BE1EAF">
        <w:rPr>
          <w:szCs w:val="22"/>
        </w:rPr>
        <w:t xml:space="preserve">obecnou </w:t>
      </w:r>
      <w:r w:rsidR="00F75A3C" w:rsidRPr="00F75A3C">
        <w:rPr>
          <w:szCs w:val="22"/>
        </w:rPr>
        <w:t xml:space="preserve">kontrolu aktivních i pasivních dílů, náhled parametrů v grafické i tabulkové podobě. Pomocí aktivovaného SW </w:t>
      </w:r>
      <w:proofErr w:type="spellStart"/>
      <w:r w:rsidR="00F75A3C" w:rsidRPr="00F75A3C">
        <w:rPr>
          <w:szCs w:val="22"/>
        </w:rPr>
        <w:t>Bat.Control</w:t>
      </w:r>
      <w:proofErr w:type="spellEnd"/>
      <w:r w:rsidR="00F75A3C" w:rsidRPr="00F75A3C">
        <w:rPr>
          <w:szCs w:val="22"/>
        </w:rPr>
        <w:t xml:space="preserve"> 2.24.91 lze provádět úpravy hodnot i dle použitých náplní (klient/servis) a servisní restarty. </w:t>
      </w:r>
      <w:proofErr w:type="spellStart"/>
      <w:r w:rsidR="00F75A3C" w:rsidRPr="00F75A3C">
        <w:rPr>
          <w:szCs w:val="22"/>
        </w:rPr>
        <w:t>eSIM</w:t>
      </w:r>
      <w:proofErr w:type="spellEnd"/>
      <w:r w:rsidR="00F75A3C" w:rsidRPr="00F75A3C">
        <w:rPr>
          <w:szCs w:val="22"/>
        </w:rPr>
        <w:t xml:space="preserve"> je na </w:t>
      </w:r>
      <w:r w:rsidR="00F75A3C" w:rsidRPr="003A7CAE">
        <w:rPr>
          <w:b/>
          <w:color w:val="FF0000"/>
          <w:szCs w:val="22"/>
        </w:rPr>
        <w:t>14</w:t>
      </w:r>
      <w:r w:rsidR="00F75A3C" w:rsidRPr="00F75A3C">
        <w:rPr>
          <w:szCs w:val="22"/>
        </w:rPr>
        <w:t xml:space="preserve"> dnů </w:t>
      </w:r>
      <w:r w:rsidR="00F75A3C" w:rsidRPr="003A7CAE">
        <w:rPr>
          <w:color w:val="FF0000"/>
          <w:szCs w:val="22"/>
          <w:u w:val="single"/>
        </w:rPr>
        <w:t xml:space="preserve">poskytnuta k vyzkoušení výrobcem bezplatně </w:t>
      </w:r>
      <w:r w:rsidR="00F75A3C" w:rsidRPr="00F75A3C">
        <w:rPr>
          <w:szCs w:val="22"/>
        </w:rPr>
        <w:t xml:space="preserve">a to po přihlášení přes </w:t>
      </w:r>
      <w:r w:rsidR="00F75A3C" w:rsidRPr="003A7CAE">
        <w:rPr>
          <w:i/>
          <w:szCs w:val="22"/>
          <w:u w:val="single"/>
        </w:rPr>
        <w:t>unikátní jméno a heslo</w:t>
      </w:r>
      <w:r w:rsidR="00F75A3C" w:rsidRPr="00F75A3C">
        <w:rPr>
          <w:szCs w:val="22"/>
        </w:rPr>
        <w:t xml:space="preserve"> s náhledem na </w:t>
      </w:r>
      <w:hyperlink r:id="rId18" w:history="1">
        <w:r w:rsidR="00F75A3C" w:rsidRPr="00F75A3C">
          <w:rPr>
            <w:rStyle w:val="Hypertextovodkaz"/>
            <w:szCs w:val="22"/>
          </w:rPr>
          <w:t>www.vti-cz.com</w:t>
        </w:r>
      </w:hyperlink>
      <w:r w:rsidR="00F75A3C" w:rsidRPr="00F75A3C">
        <w:rPr>
          <w:rStyle w:val="Hypertextovodkaz"/>
          <w:szCs w:val="22"/>
        </w:rPr>
        <w:t xml:space="preserve">, </w:t>
      </w:r>
      <w:r w:rsidR="002D5314" w:rsidRPr="002D5314">
        <w:rPr>
          <w:szCs w:val="22"/>
        </w:rPr>
        <w:t xml:space="preserve">nebo </w:t>
      </w:r>
      <w:hyperlink r:id="rId19" w:history="1">
        <w:r w:rsidR="002D5314" w:rsidRPr="002D5314">
          <w:rPr>
            <w:rStyle w:val="Hypertextovodkaz"/>
            <w:szCs w:val="22"/>
          </w:rPr>
          <w:t>https://aq3monitoring.com</w:t>
        </w:r>
      </w:hyperlink>
      <w:r w:rsidR="002D5314">
        <w:t>.</w:t>
      </w:r>
      <w:r w:rsidR="00F75A3C" w:rsidRPr="00F75A3C">
        <w:rPr>
          <w:szCs w:val="22"/>
        </w:rPr>
        <w:t xml:space="preserve"> Následně je účtován paušální poplatek za datové služby, viz ceník na </w:t>
      </w:r>
      <w:hyperlink r:id="rId20" w:history="1">
        <w:r w:rsidR="00F75A3C" w:rsidRPr="00F75A3C">
          <w:rPr>
            <w:rStyle w:val="Hypertextovodkaz"/>
            <w:szCs w:val="22"/>
          </w:rPr>
          <w:t>www.vti-cz.com</w:t>
        </w:r>
      </w:hyperlink>
      <w:r w:rsidR="00F75A3C" w:rsidRPr="00F75A3C">
        <w:rPr>
          <w:szCs w:val="22"/>
        </w:rPr>
        <w:t xml:space="preserve">  i v sekci ke stažení</w:t>
      </w:r>
      <w:r w:rsidR="001410DE">
        <w:t xml:space="preserve"> AQ3</w:t>
      </w:r>
      <w:r w:rsidR="00F75A3C" w:rsidRPr="00F75A3C">
        <w:rPr>
          <w:szCs w:val="22"/>
        </w:rPr>
        <w:t>. V případě nezájmu klienta o tuto službu,</w:t>
      </w:r>
      <w:r w:rsidR="00F75A3C" w:rsidRPr="003A7CAE">
        <w:rPr>
          <w:szCs w:val="22"/>
          <w:u w:val="single"/>
        </w:rPr>
        <w:t xml:space="preserve"> ji klient písemnou formou ve zkušební </w:t>
      </w:r>
      <w:proofErr w:type="gramStart"/>
      <w:r w:rsidR="00F75A3C" w:rsidRPr="003A7CAE">
        <w:rPr>
          <w:szCs w:val="22"/>
          <w:u w:val="single"/>
        </w:rPr>
        <w:t>době  odmítne</w:t>
      </w:r>
      <w:proofErr w:type="gramEnd"/>
      <w:r w:rsidR="00F75A3C" w:rsidRPr="003A7CAE">
        <w:rPr>
          <w:szCs w:val="22"/>
          <w:u w:val="single"/>
        </w:rPr>
        <w:t xml:space="preserve"> a služba je následně deaktivována.</w:t>
      </w:r>
      <w:r w:rsidR="00F75A3C" w:rsidRPr="003A7CAE">
        <w:rPr>
          <w:szCs w:val="22"/>
        </w:rPr>
        <w:t xml:space="preserve"> </w:t>
      </w:r>
      <w:r w:rsidR="003A7CAE">
        <w:t xml:space="preserve">Provozní údaje v tabulkách a grafech v aplikaci AQ3 </w:t>
      </w:r>
      <w:proofErr w:type="spellStart"/>
      <w:r w:rsidR="003A7CAE">
        <w:t>eMonitoring</w:t>
      </w:r>
      <w:proofErr w:type="spellEnd"/>
      <w:r w:rsidR="003A7CAE">
        <w:t xml:space="preserve"> jsou orientační, jelikož  z důvodu možné dočasné ztráty signálu a  průměrování dat v čase se nejedná vždy o  zcela aktuální hodnoty a dále dochází  k toleranci  při měření ze senzorů o +/- 3 %.</w:t>
      </w:r>
    </w:p>
    <w:p w:rsidR="00507744" w:rsidRPr="00507744" w:rsidRDefault="00F86325" w:rsidP="00507744">
      <w:pPr>
        <w:pStyle w:val="Nadpis2"/>
        <w:numPr>
          <w:ilvl w:val="0"/>
          <w:numId w:val="12"/>
        </w:numPr>
        <w:ind w:left="0" w:hanging="284"/>
        <w:rPr>
          <w:b/>
          <w:szCs w:val="22"/>
        </w:rPr>
      </w:pPr>
      <w:r w:rsidRPr="003A7CAE">
        <w:rPr>
          <w:szCs w:val="22"/>
        </w:rPr>
        <w:t xml:space="preserve">Pro zachování </w:t>
      </w:r>
      <w:r w:rsidR="00AF6C3A" w:rsidRPr="003A7CAE">
        <w:rPr>
          <w:szCs w:val="22"/>
        </w:rPr>
        <w:t xml:space="preserve">funkce a </w:t>
      </w:r>
      <w:r w:rsidRPr="003A7CAE">
        <w:rPr>
          <w:szCs w:val="22"/>
        </w:rPr>
        <w:t>záruky platí</w:t>
      </w:r>
      <w:r w:rsidR="00F75A3C" w:rsidRPr="003A7CAE">
        <w:rPr>
          <w:szCs w:val="22"/>
        </w:rPr>
        <w:t xml:space="preserve"> ustanovení </w:t>
      </w:r>
      <w:r w:rsidR="00D90695" w:rsidRPr="003A7CAE">
        <w:rPr>
          <w:szCs w:val="22"/>
        </w:rPr>
        <w:t>VORP</w:t>
      </w:r>
      <w:r w:rsidR="00F75A3C" w:rsidRPr="003A7CAE">
        <w:rPr>
          <w:szCs w:val="22"/>
        </w:rPr>
        <w:t xml:space="preserve"> čl.</w:t>
      </w:r>
      <w:r w:rsidR="005D408B" w:rsidRPr="003A7CAE">
        <w:rPr>
          <w:szCs w:val="22"/>
        </w:rPr>
        <w:t xml:space="preserve"> </w:t>
      </w:r>
      <w:hyperlink w:anchor="_6._Záruka,_prodloužení," w:history="1">
        <w:r w:rsidR="00F75A3C" w:rsidRPr="003A7CAE">
          <w:rPr>
            <w:rStyle w:val="Hypertextovodkaz"/>
            <w:b/>
            <w:szCs w:val="22"/>
          </w:rPr>
          <w:t>6</w:t>
        </w:r>
      </w:hyperlink>
      <w:r w:rsidR="00F75A3C" w:rsidRPr="003A7CAE">
        <w:rPr>
          <w:szCs w:val="22"/>
        </w:rPr>
        <w:t xml:space="preserve">, odst. </w:t>
      </w:r>
      <w:hyperlink w:anchor="_Smluvní_strany_jsou" w:history="1">
        <w:r w:rsidR="00F75A3C" w:rsidRPr="003A7CAE">
          <w:rPr>
            <w:rStyle w:val="Hypertextovodkaz"/>
            <w:b/>
            <w:szCs w:val="22"/>
          </w:rPr>
          <w:t>2</w:t>
        </w:r>
      </w:hyperlink>
      <w:r w:rsidR="00F75A3C" w:rsidRPr="003A7CAE">
        <w:rPr>
          <w:szCs w:val="22"/>
        </w:rPr>
        <w:t xml:space="preserve">, </w:t>
      </w:r>
      <w:hyperlink w:anchor="_Záruční_i_pozáruční" w:history="1">
        <w:r w:rsidR="00F75A3C" w:rsidRPr="003A7CAE">
          <w:rPr>
            <w:rStyle w:val="Hypertextovodkaz"/>
            <w:b/>
            <w:szCs w:val="22"/>
          </w:rPr>
          <w:t>5</w:t>
        </w:r>
      </w:hyperlink>
      <w:r w:rsidR="00F75A3C" w:rsidRPr="003A7CAE">
        <w:rPr>
          <w:szCs w:val="22"/>
        </w:rPr>
        <w:t xml:space="preserve">, </w:t>
      </w:r>
      <w:hyperlink w:anchor="_Je-li_předmětem_dodávky" w:history="1">
        <w:r w:rsidR="00F75A3C" w:rsidRPr="003A7CAE">
          <w:rPr>
            <w:rStyle w:val="Hypertextovodkaz"/>
            <w:b/>
            <w:szCs w:val="22"/>
          </w:rPr>
          <w:t>6</w:t>
        </w:r>
      </w:hyperlink>
      <w:r w:rsidR="00F75A3C" w:rsidRPr="003A7CAE">
        <w:rPr>
          <w:szCs w:val="22"/>
        </w:rPr>
        <w:t xml:space="preserve">, </w:t>
      </w:r>
      <w:hyperlink w:anchor="_Za_nedostatky_a" w:history="1">
        <w:r w:rsidR="00F75A3C" w:rsidRPr="003A7CAE">
          <w:rPr>
            <w:rStyle w:val="Hypertextovodkaz"/>
            <w:b/>
            <w:szCs w:val="22"/>
          </w:rPr>
          <w:t>7</w:t>
        </w:r>
      </w:hyperlink>
      <w:r w:rsidR="00F75A3C" w:rsidRPr="003A7CAE">
        <w:rPr>
          <w:szCs w:val="22"/>
        </w:rPr>
        <w:t xml:space="preserve">, </w:t>
      </w:r>
      <w:hyperlink w:anchor="_Naše_poskytnutí_záruky" w:history="1">
        <w:r w:rsidR="00F75A3C" w:rsidRPr="003A7CAE">
          <w:rPr>
            <w:rStyle w:val="Hypertextovodkaz"/>
            <w:b/>
            <w:szCs w:val="22"/>
          </w:rPr>
          <w:t>8</w:t>
        </w:r>
      </w:hyperlink>
      <w:r w:rsidR="00F75A3C" w:rsidRPr="003A7CAE">
        <w:rPr>
          <w:szCs w:val="22"/>
        </w:rPr>
        <w:t xml:space="preserve">, </w:t>
      </w:r>
      <w:hyperlink w:anchor="_Za_škody,_které" w:history="1">
        <w:r w:rsidR="00F75A3C" w:rsidRPr="003A7CAE">
          <w:rPr>
            <w:rStyle w:val="Hypertextovodkaz"/>
            <w:b/>
            <w:szCs w:val="22"/>
          </w:rPr>
          <w:t>12</w:t>
        </w:r>
      </w:hyperlink>
      <w:r w:rsidR="00F75A3C" w:rsidRPr="003A7CAE">
        <w:rPr>
          <w:szCs w:val="22"/>
        </w:rPr>
        <w:t xml:space="preserve">, </w:t>
      </w:r>
      <w:hyperlink w:anchor="_Záruka_se_nevztahuje" w:history="1">
        <w:r w:rsidR="00F75A3C" w:rsidRPr="003A7CAE">
          <w:rPr>
            <w:rStyle w:val="Hypertextovodkaz"/>
            <w:b/>
            <w:szCs w:val="22"/>
          </w:rPr>
          <w:t>13</w:t>
        </w:r>
      </w:hyperlink>
      <w:r w:rsidR="00F75A3C" w:rsidRPr="003A7CAE">
        <w:rPr>
          <w:szCs w:val="22"/>
        </w:rPr>
        <w:t xml:space="preserve">, </w:t>
      </w:r>
      <w:hyperlink w:anchor="_Dokud_dodavatel_písemně" w:history="1">
        <w:r w:rsidR="00F75A3C" w:rsidRPr="003A7CAE">
          <w:rPr>
            <w:rStyle w:val="Hypertextovodkaz"/>
            <w:b/>
            <w:szCs w:val="22"/>
          </w:rPr>
          <w:t>17</w:t>
        </w:r>
      </w:hyperlink>
      <w:r w:rsidR="00F75A3C" w:rsidRPr="003A7CAE">
        <w:rPr>
          <w:szCs w:val="22"/>
        </w:rPr>
        <w:t xml:space="preserve">, </w:t>
      </w:r>
      <w:hyperlink w:anchor="_Rozpis_prodloužené_záruky," w:history="1">
        <w:r w:rsidR="00F75A3C" w:rsidRPr="003A7CAE">
          <w:rPr>
            <w:rStyle w:val="Hypertextovodkaz"/>
            <w:b/>
            <w:szCs w:val="22"/>
          </w:rPr>
          <w:t>20</w:t>
        </w:r>
      </w:hyperlink>
      <w:r w:rsidR="00F75A3C" w:rsidRPr="003A7CAE">
        <w:rPr>
          <w:szCs w:val="22"/>
        </w:rPr>
        <w:t xml:space="preserve">, </w:t>
      </w:r>
      <w:hyperlink w:anchor="_Záruka__i" w:history="1">
        <w:r w:rsidR="00F75A3C" w:rsidRPr="003A7CAE">
          <w:rPr>
            <w:rStyle w:val="Hypertextovodkaz"/>
            <w:b/>
            <w:szCs w:val="22"/>
          </w:rPr>
          <w:t>21</w:t>
        </w:r>
      </w:hyperlink>
      <w:r w:rsidR="00F75A3C" w:rsidRPr="003A7CAE">
        <w:rPr>
          <w:szCs w:val="22"/>
        </w:rPr>
        <w:t xml:space="preserve">, </w:t>
      </w:r>
      <w:hyperlink w:anchor="_Záruka_se_vztahuje" w:history="1">
        <w:r w:rsidR="00F75A3C" w:rsidRPr="003A7CAE">
          <w:rPr>
            <w:rStyle w:val="Hypertextovodkaz"/>
            <w:b/>
            <w:szCs w:val="22"/>
          </w:rPr>
          <w:t>22</w:t>
        </w:r>
      </w:hyperlink>
      <w:r w:rsidR="00F75A3C" w:rsidRPr="003A7CAE">
        <w:rPr>
          <w:szCs w:val="22"/>
        </w:rPr>
        <w:t xml:space="preserve">, </w:t>
      </w:r>
      <w:hyperlink w:anchor="_Stálou_údržbu_a" w:history="1">
        <w:r w:rsidR="00F75A3C" w:rsidRPr="003A7CAE">
          <w:rPr>
            <w:rStyle w:val="Hypertextovodkaz"/>
            <w:b/>
            <w:szCs w:val="22"/>
          </w:rPr>
          <w:t>24</w:t>
        </w:r>
      </w:hyperlink>
      <w:r w:rsidR="00F75A3C" w:rsidRPr="003A7CAE">
        <w:rPr>
          <w:szCs w:val="22"/>
        </w:rPr>
        <w:t>.</w:t>
      </w:r>
    </w:p>
    <w:p w:rsidR="00113C7F" w:rsidRPr="00507744" w:rsidRDefault="00F75A3C" w:rsidP="00507744">
      <w:pPr>
        <w:pStyle w:val="Nadpis2"/>
        <w:numPr>
          <w:ilvl w:val="0"/>
          <w:numId w:val="12"/>
        </w:numPr>
        <w:ind w:left="0" w:hanging="426"/>
        <w:rPr>
          <w:b/>
          <w:szCs w:val="22"/>
        </w:rPr>
      </w:pPr>
      <w:r w:rsidRPr="00507744">
        <w:rPr>
          <w:rFonts w:cstheme="minorHAnsi"/>
          <w:szCs w:val="22"/>
        </w:rPr>
        <w:t xml:space="preserve">Vzdálená </w:t>
      </w:r>
      <w:r w:rsidR="007A4347" w:rsidRPr="00507744">
        <w:rPr>
          <w:rFonts w:cstheme="minorHAnsi"/>
          <w:szCs w:val="22"/>
        </w:rPr>
        <w:t xml:space="preserve">obecná </w:t>
      </w:r>
      <w:r w:rsidRPr="00507744">
        <w:rPr>
          <w:rFonts w:cstheme="minorHAnsi"/>
          <w:szCs w:val="22"/>
        </w:rPr>
        <w:t xml:space="preserve">diagnostika a údržba </w:t>
      </w:r>
      <w:r w:rsidRPr="00F75A3C">
        <w:rPr>
          <w:szCs w:val="22"/>
        </w:rPr>
        <w:t>v</w:t>
      </w:r>
      <w:r w:rsidR="00A97D69">
        <w:rPr>
          <w:szCs w:val="22"/>
        </w:rPr>
        <w:t> </w:t>
      </w:r>
      <w:r w:rsidRPr="00507744">
        <w:rPr>
          <w:i/>
          <w:szCs w:val="22"/>
          <w:u w:val="single"/>
        </w:rPr>
        <w:t>RDM</w:t>
      </w:r>
      <w:r w:rsidR="00A97D69" w:rsidRPr="00507744">
        <w:rPr>
          <w:i/>
          <w:szCs w:val="22"/>
          <w:u w:val="single"/>
        </w:rPr>
        <w:t>_</w:t>
      </w:r>
      <w:r w:rsidRPr="00507744">
        <w:rPr>
          <w:i/>
          <w:szCs w:val="22"/>
          <w:u w:val="single"/>
        </w:rPr>
        <w:t>2</w:t>
      </w:r>
      <w:r w:rsidR="004D7AE7" w:rsidRPr="00507744">
        <w:rPr>
          <w:i/>
          <w:szCs w:val="22"/>
          <w:u w:val="single"/>
        </w:rPr>
        <w:t>b</w:t>
      </w:r>
      <w:r w:rsidRPr="00F75A3C">
        <w:rPr>
          <w:szCs w:val="22"/>
        </w:rPr>
        <w:t xml:space="preserve"> (</w:t>
      </w:r>
      <w:proofErr w:type="spellStart"/>
      <w:r w:rsidRPr="00F75A3C">
        <w:rPr>
          <w:szCs w:val="22"/>
        </w:rPr>
        <w:t>Remote</w:t>
      </w:r>
      <w:proofErr w:type="spellEnd"/>
      <w:r w:rsidRPr="00F75A3C">
        <w:rPr>
          <w:szCs w:val="22"/>
        </w:rPr>
        <w:t xml:space="preserve"> </w:t>
      </w:r>
      <w:proofErr w:type="spellStart"/>
      <w:r w:rsidRPr="00F75A3C">
        <w:rPr>
          <w:szCs w:val="22"/>
        </w:rPr>
        <w:t>Diagnostic</w:t>
      </w:r>
      <w:proofErr w:type="spellEnd"/>
      <w:r w:rsidRPr="00F75A3C">
        <w:rPr>
          <w:szCs w:val="22"/>
        </w:rPr>
        <w:t xml:space="preserve"> </w:t>
      </w:r>
      <w:proofErr w:type="spellStart"/>
      <w:r w:rsidRPr="00F75A3C">
        <w:rPr>
          <w:szCs w:val="22"/>
        </w:rPr>
        <w:t>Maintenance</w:t>
      </w:r>
      <w:proofErr w:type="spellEnd"/>
      <w:r w:rsidRPr="00F75A3C">
        <w:rPr>
          <w:szCs w:val="22"/>
        </w:rPr>
        <w:t>)</w:t>
      </w:r>
      <w:r w:rsidRPr="00507744">
        <w:rPr>
          <w:rFonts w:cstheme="minorHAnsi"/>
          <w:szCs w:val="22"/>
        </w:rPr>
        <w:t xml:space="preserve">, </w:t>
      </w:r>
      <w:r w:rsidR="00E63CDB" w:rsidRPr="00507744">
        <w:rPr>
          <w:rFonts w:cstheme="minorHAnsi"/>
          <w:szCs w:val="22"/>
        </w:rPr>
        <w:t>je možná</w:t>
      </w:r>
      <w:r w:rsidRPr="00F75A3C">
        <w:rPr>
          <w:szCs w:val="22"/>
        </w:rPr>
        <w:t xml:space="preserve"> </w:t>
      </w:r>
      <w:r w:rsidR="00CE7A50" w:rsidRPr="00507744">
        <w:rPr>
          <w:rFonts w:cstheme="minorHAnsi"/>
          <w:szCs w:val="22"/>
        </w:rPr>
        <w:t xml:space="preserve">přes lokální  Wi-Fi  </w:t>
      </w:r>
      <w:proofErr w:type="spellStart"/>
      <w:r w:rsidR="00CE7A50" w:rsidRPr="00507744">
        <w:rPr>
          <w:rFonts w:cstheme="minorHAnsi"/>
          <w:szCs w:val="22"/>
        </w:rPr>
        <w:t>router</w:t>
      </w:r>
      <w:proofErr w:type="spellEnd"/>
      <w:r w:rsidR="00E63CDB" w:rsidRPr="00507744">
        <w:rPr>
          <w:rFonts w:cstheme="minorHAnsi"/>
          <w:szCs w:val="22"/>
        </w:rPr>
        <w:t xml:space="preserve">, v případě </w:t>
      </w:r>
      <w:proofErr w:type="spellStart"/>
      <w:r w:rsidR="00E63CDB" w:rsidRPr="00507744">
        <w:rPr>
          <w:rFonts w:cstheme="minorHAnsi"/>
          <w:szCs w:val="22"/>
        </w:rPr>
        <w:t>asence</w:t>
      </w:r>
      <w:proofErr w:type="spellEnd"/>
      <w:r w:rsidR="00E63CDB" w:rsidRPr="00507744">
        <w:rPr>
          <w:rFonts w:cstheme="minorHAnsi"/>
          <w:szCs w:val="22"/>
        </w:rPr>
        <w:t xml:space="preserve"> Wi-Fi signálu je možné spojení </w:t>
      </w:r>
      <w:r w:rsidR="00CE7A50" w:rsidRPr="00F75A3C">
        <w:rPr>
          <w:szCs w:val="22"/>
        </w:rPr>
        <w:t xml:space="preserve"> </w:t>
      </w:r>
      <w:r w:rsidRPr="00F75A3C">
        <w:rPr>
          <w:szCs w:val="22"/>
        </w:rPr>
        <w:t xml:space="preserve">v oblasti </w:t>
      </w:r>
      <w:r w:rsidRPr="00507744">
        <w:rPr>
          <w:rFonts w:cstheme="minorHAnsi"/>
          <w:szCs w:val="22"/>
        </w:rPr>
        <w:t xml:space="preserve">příjmu signálu  od </w:t>
      </w:r>
      <w:r w:rsidR="00E63CDB" w:rsidRPr="00507744">
        <w:rPr>
          <w:rFonts w:cstheme="minorHAnsi"/>
          <w:szCs w:val="22"/>
        </w:rPr>
        <w:t xml:space="preserve">lokálního </w:t>
      </w:r>
      <w:r w:rsidRPr="00507744">
        <w:rPr>
          <w:rFonts w:cstheme="minorHAnsi"/>
          <w:szCs w:val="22"/>
        </w:rPr>
        <w:t xml:space="preserve">mobilního operátora (dle </w:t>
      </w:r>
      <w:proofErr w:type="gramStart"/>
      <w:r w:rsidRPr="00507744">
        <w:rPr>
          <w:rFonts w:cstheme="minorHAnsi"/>
          <w:szCs w:val="22"/>
        </w:rPr>
        <w:t>vložené</w:t>
      </w:r>
      <w:proofErr w:type="gramEnd"/>
      <w:r w:rsidRPr="00507744">
        <w:rPr>
          <w:rFonts w:cstheme="minorHAnsi"/>
          <w:szCs w:val="22"/>
        </w:rPr>
        <w:t xml:space="preserve"> SIM karty, kterou si zařizuje odběratel), </w:t>
      </w:r>
      <w:r w:rsidRPr="00F75A3C">
        <w:rPr>
          <w:szCs w:val="22"/>
        </w:rPr>
        <w:t xml:space="preserve">po přihlášení přes </w:t>
      </w:r>
      <w:r w:rsidRPr="00507744">
        <w:rPr>
          <w:i/>
          <w:szCs w:val="22"/>
          <w:u w:val="single"/>
        </w:rPr>
        <w:t>unikátní jméno a heslo</w:t>
      </w:r>
      <w:r w:rsidRPr="00F75A3C">
        <w:rPr>
          <w:szCs w:val="22"/>
        </w:rPr>
        <w:t xml:space="preserve"> na </w:t>
      </w:r>
      <w:hyperlink r:id="rId21" w:history="1">
        <w:r w:rsidR="001B2906" w:rsidRPr="00AE2555">
          <w:rPr>
            <w:rStyle w:val="Hypertextovodkaz"/>
            <w:szCs w:val="22"/>
          </w:rPr>
          <w:t>www.aq3monitoring.com</w:t>
        </w:r>
      </w:hyperlink>
      <w:r w:rsidRPr="00F75A3C">
        <w:rPr>
          <w:szCs w:val="22"/>
        </w:rPr>
        <w:t xml:space="preserve"> v sekci AQ3-eMonitoring</w:t>
      </w:r>
      <w:r w:rsidR="00584AD1">
        <w:rPr>
          <w:szCs w:val="22"/>
        </w:rPr>
        <w:t>. Je možné</w:t>
      </w:r>
      <w:r w:rsidRPr="00507744">
        <w:rPr>
          <w:rFonts w:cstheme="minorHAnsi"/>
          <w:szCs w:val="22"/>
        </w:rPr>
        <w:t xml:space="preserve"> řízení technologie AQ3,  oboustranný přenos dat, </w:t>
      </w:r>
      <w:r w:rsidRPr="00507744">
        <w:rPr>
          <w:rFonts w:cstheme="minorHAnsi"/>
          <w:color w:val="FF0000"/>
          <w:szCs w:val="22"/>
        </w:rPr>
        <w:t>lokalizaci (IP), (satelitní (GNSS)</w:t>
      </w:r>
      <w:r w:rsidRPr="00507744">
        <w:rPr>
          <w:rFonts w:cstheme="minorHAnsi"/>
          <w:szCs w:val="22"/>
        </w:rPr>
        <w:t>, dálkové zapínání a vypínání, úprav</w:t>
      </w:r>
      <w:r w:rsidR="00584AD1" w:rsidRPr="00507744">
        <w:rPr>
          <w:rFonts w:cstheme="minorHAnsi"/>
          <w:szCs w:val="22"/>
        </w:rPr>
        <w:t>y</w:t>
      </w:r>
      <w:r w:rsidR="007A4347" w:rsidRPr="00507744">
        <w:rPr>
          <w:rFonts w:cstheme="minorHAnsi"/>
          <w:szCs w:val="22"/>
        </w:rPr>
        <w:t xml:space="preserve"> a </w:t>
      </w:r>
      <w:proofErr w:type="gramStart"/>
      <w:r w:rsidR="007A4347" w:rsidRPr="00507744">
        <w:rPr>
          <w:rFonts w:cstheme="minorHAnsi"/>
          <w:szCs w:val="22"/>
        </w:rPr>
        <w:t xml:space="preserve">optimalizace </w:t>
      </w:r>
      <w:r w:rsidRPr="00507744">
        <w:rPr>
          <w:rFonts w:cstheme="minorHAnsi"/>
          <w:szCs w:val="22"/>
        </w:rPr>
        <w:t xml:space="preserve"> parametrů</w:t>
      </w:r>
      <w:proofErr w:type="gramEnd"/>
      <w:r w:rsidRPr="00507744">
        <w:rPr>
          <w:rFonts w:cstheme="minorHAnsi"/>
          <w:szCs w:val="22"/>
        </w:rPr>
        <w:t>, automatický upgrade FM, SW.</w:t>
      </w:r>
      <w:r w:rsidR="00507744" w:rsidRPr="00507744">
        <w:rPr>
          <w:rFonts w:cstheme="minorHAnsi"/>
          <w:szCs w:val="22"/>
        </w:rPr>
        <w:t xml:space="preserve"> </w:t>
      </w:r>
      <w:r w:rsidR="00507744">
        <w:t xml:space="preserve">Provozní údaje v tabulkách a grafech v aplikaci AQ3 </w:t>
      </w:r>
      <w:proofErr w:type="spellStart"/>
      <w:r w:rsidR="00507744">
        <w:t>eMonitoring</w:t>
      </w:r>
      <w:proofErr w:type="spellEnd"/>
      <w:r w:rsidR="00507744">
        <w:t xml:space="preserve"> jsou orientační, jelikož  z důvodu možné dočasné ztráty signálu a  průměrování dat v čase se nejedná vždy o  zcela aktuální hodnoty a dále dochází  k toleranci  při měření ze senzorů o +/- 3 %.</w:t>
      </w:r>
      <w:r w:rsidR="00507744">
        <w:rPr>
          <w:b/>
          <w:szCs w:val="22"/>
        </w:rPr>
        <w:t xml:space="preserve"> </w:t>
      </w:r>
      <w:r w:rsidR="005279CB" w:rsidRPr="00507744">
        <w:rPr>
          <w:szCs w:val="22"/>
        </w:rPr>
        <w:t xml:space="preserve">Pro zachování </w:t>
      </w:r>
      <w:r w:rsidR="00AF6C3A" w:rsidRPr="00507744">
        <w:rPr>
          <w:szCs w:val="22"/>
        </w:rPr>
        <w:t xml:space="preserve">funkce a </w:t>
      </w:r>
      <w:r w:rsidR="005279CB" w:rsidRPr="00507744">
        <w:rPr>
          <w:szCs w:val="22"/>
        </w:rPr>
        <w:t xml:space="preserve">záruky platí </w:t>
      </w:r>
      <w:r w:rsidRPr="00507744">
        <w:rPr>
          <w:szCs w:val="22"/>
        </w:rPr>
        <w:t xml:space="preserve">ustanovení </w:t>
      </w:r>
      <w:r w:rsidR="00D90695" w:rsidRPr="00507744">
        <w:rPr>
          <w:szCs w:val="22"/>
        </w:rPr>
        <w:t>VORP</w:t>
      </w:r>
      <w:r w:rsidRPr="00507744">
        <w:rPr>
          <w:szCs w:val="22"/>
        </w:rPr>
        <w:t xml:space="preserve"> čl.</w:t>
      </w:r>
      <w:r w:rsidR="00587616" w:rsidRPr="00507744">
        <w:rPr>
          <w:szCs w:val="22"/>
        </w:rPr>
        <w:t xml:space="preserve"> </w:t>
      </w:r>
      <w:hyperlink w:anchor="_6._Záruka,_prodloužení," w:history="1">
        <w:r w:rsidRPr="00507744">
          <w:rPr>
            <w:rStyle w:val="Hypertextovodkaz"/>
            <w:b/>
            <w:szCs w:val="22"/>
          </w:rPr>
          <w:t>6</w:t>
        </w:r>
      </w:hyperlink>
      <w:r w:rsidRPr="00507744">
        <w:rPr>
          <w:szCs w:val="22"/>
        </w:rPr>
        <w:t xml:space="preserve">, odst. </w:t>
      </w:r>
      <w:hyperlink w:anchor="_Smluvní_strany_jsou" w:history="1">
        <w:r w:rsidR="00587616" w:rsidRPr="00507744">
          <w:rPr>
            <w:rStyle w:val="Hypertextovodkaz"/>
            <w:b/>
            <w:szCs w:val="22"/>
          </w:rPr>
          <w:t>2</w:t>
        </w:r>
      </w:hyperlink>
      <w:r w:rsidR="00587616" w:rsidRPr="00507744">
        <w:rPr>
          <w:szCs w:val="22"/>
        </w:rPr>
        <w:t xml:space="preserve">, </w:t>
      </w:r>
      <w:hyperlink w:anchor="_Záruční__i" w:history="1">
        <w:r w:rsidR="00587616" w:rsidRPr="00507744">
          <w:rPr>
            <w:rStyle w:val="Hypertextovodkaz"/>
            <w:b/>
            <w:szCs w:val="22"/>
          </w:rPr>
          <w:t>5</w:t>
        </w:r>
      </w:hyperlink>
      <w:r w:rsidR="00587616" w:rsidRPr="00507744">
        <w:rPr>
          <w:szCs w:val="22"/>
        </w:rPr>
        <w:t xml:space="preserve">, </w:t>
      </w:r>
      <w:hyperlink w:anchor="_Je-li_předmětem_dodávky" w:history="1">
        <w:r w:rsidR="00587616" w:rsidRPr="00507744">
          <w:rPr>
            <w:rStyle w:val="Hypertextovodkaz"/>
            <w:b/>
            <w:szCs w:val="22"/>
          </w:rPr>
          <w:t>6</w:t>
        </w:r>
      </w:hyperlink>
      <w:r w:rsidR="00587616" w:rsidRPr="00507744">
        <w:rPr>
          <w:szCs w:val="22"/>
        </w:rPr>
        <w:t xml:space="preserve">, </w:t>
      </w:r>
      <w:hyperlink w:anchor="_Za_nedostatky_a" w:history="1">
        <w:r w:rsidR="00587616" w:rsidRPr="00507744">
          <w:rPr>
            <w:rStyle w:val="Hypertextovodkaz"/>
            <w:b/>
            <w:szCs w:val="22"/>
          </w:rPr>
          <w:t>7</w:t>
        </w:r>
      </w:hyperlink>
      <w:r w:rsidR="00587616" w:rsidRPr="00507744">
        <w:rPr>
          <w:szCs w:val="22"/>
        </w:rPr>
        <w:t xml:space="preserve">, </w:t>
      </w:r>
      <w:hyperlink w:anchor="_Naše_poskytnutí_záruky" w:history="1">
        <w:r w:rsidR="00587616" w:rsidRPr="00507744">
          <w:rPr>
            <w:rStyle w:val="Hypertextovodkaz"/>
            <w:b/>
            <w:szCs w:val="22"/>
          </w:rPr>
          <w:t>8</w:t>
        </w:r>
      </w:hyperlink>
      <w:r w:rsidR="00587616" w:rsidRPr="00507744">
        <w:rPr>
          <w:szCs w:val="22"/>
        </w:rPr>
        <w:t xml:space="preserve">, </w:t>
      </w:r>
      <w:hyperlink w:anchor="_Za_škody,_které" w:history="1">
        <w:r w:rsidR="00587616" w:rsidRPr="00507744">
          <w:rPr>
            <w:rStyle w:val="Hypertextovodkaz"/>
            <w:b/>
            <w:szCs w:val="22"/>
          </w:rPr>
          <w:t>12</w:t>
        </w:r>
      </w:hyperlink>
      <w:r w:rsidR="00587616" w:rsidRPr="00507744">
        <w:rPr>
          <w:szCs w:val="22"/>
        </w:rPr>
        <w:t xml:space="preserve">, </w:t>
      </w:r>
      <w:hyperlink w:anchor="_Záruka_se_nevztahuje" w:history="1">
        <w:r w:rsidR="00587616" w:rsidRPr="00507744">
          <w:rPr>
            <w:rStyle w:val="Hypertextovodkaz"/>
            <w:b/>
            <w:szCs w:val="22"/>
          </w:rPr>
          <w:t>13</w:t>
        </w:r>
      </w:hyperlink>
      <w:r w:rsidR="00587616" w:rsidRPr="00507744">
        <w:rPr>
          <w:szCs w:val="22"/>
        </w:rPr>
        <w:t xml:space="preserve">, </w:t>
      </w:r>
      <w:hyperlink w:anchor="_Dokud_dodavatel_písemně" w:history="1">
        <w:r w:rsidR="00587616" w:rsidRPr="00507744">
          <w:rPr>
            <w:rStyle w:val="Hypertextovodkaz"/>
            <w:b/>
            <w:szCs w:val="22"/>
          </w:rPr>
          <w:t>17</w:t>
        </w:r>
      </w:hyperlink>
      <w:r w:rsidR="00587616" w:rsidRPr="00507744">
        <w:rPr>
          <w:szCs w:val="22"/>
        </w:rPr>
        <w:t xml:space="preserve">, </w:t>
      </w:r>
      <w:hyperlink w:anchor="_Rozpis_prodloužené_záruky," w:history="1">
        <w:r w:rsidR="00587616" w:rsidRPr="00507744">
          <w:rPr>
            <w:rStyle w:val="Hypertextovodkaz"/>
            <w:b/>
            <w:szCs w:val="22"/>
          </w:rPr>
          <w:t>20</w:t>
        </w:r>
      </w:hyperlink>
      <w:r w:rsidR="00587616" w:rsidRPr="00507744">
        <w:rPr>
          <w:szCs w:val="22"/>
        </w:rPr>
        <w:t xml:space="preserve">, </w:t>
      </w:r>
      <w:hyperlink w:anchor="_Záruka__i" w:history="1">
        <w:r w:rsidR="00587616" w:rsidRPr="00507744">
          <w:rPr>
            <w:rStyle w:val="Hypertextovodkaz"/>
            <w:b/>
            <w:szCs w:val="22"/>
          </w:rPr>
          <w:t>21</w:t>
        </w:r>
      </w:hyperlink>
      <w:r w:rsidR="00587616" w:rsidRPr="00507744">
        <w:rPr>
          <w:szCs w:val="22"/>
        </w:rPr>
        <w:t xml:space="preserve">, </w:t>
      </w:r>
      <w:hyperlink w:anchor="_Záruka_se_vztahuje" w:history="1">
        <w:r w:rsidR="00587616" w:rsidRPr="00507744">
          <w:rPr>
            <w:rStyle w:val="Hypertextovodkaz"/>
            <w:b/>
            <w:szCs w:val="22"/>
          </w:rPr>
          <w:t>22</w:t>
        </w:r>
      </w:hyperlink>
      <w:r w:rsidR="00587616" w:rsidRPr="00507744">
        <w:rPr>
          <w:szCs w:val="22"/>
        </w:rPr>
        <w:t xml:space="preserve">, </w:t>
      </w:r>
      <w:hyperlink w:anchor="_Stálou_údržbu_a" w:history="1">
        <w:r w:rsidR="00587616" w:rsidRPr="00507744">
          <w:rPr>
            <w:rStyle w:val="Hypertextovodkaz"/>
            <w:b/>
            <w:szCs w:val="22"/>
          </w:rPr>
          <w:t>24</w:t>
        </w:r>
      </w:hyperlink>
      <w:r w:rsidR="00113C7F" w:rsidRPr="00507744">
        <w:rPr>
          <w:szCs w:val="22"/>
        </w:rPr>
        <w:t>.</w:t>
      </w:r>
    </w:p>
    <w:p w:rsidR="00FB1CA6" w:rsidRPr="00E6349B" w:rsidRDefault="00FB1CA6" w:rsidP="00FB1CA6">
      <w:pPr>
        <w:pStyle w:val="Nadpis1"/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4" w:name="_4._Nářadí"/>
      <w:bookmarkEnd w:id="4"/>
      <w:r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4. Nářadí</w:t>
      </w:r>
    </w:p>
    <w:p w:rsidR="00FB1CA6" w:rsidRPr="00FB1CA6" w:rsidRDefault="00FB1CA6" w:rsidP="00FB1CA6">
      <w:pPr>
        <w:pStyle w:val="Nadpis2"/>
        <w:numPr>
          <w:ilvl w:val="1"/>
          <w:numId w:val="10"/>
        </w:numPr>
        <w:ind w:left="0" w:hanging="284"/>
        <w:rPr>
          <w:b/>
          <w:szCs w:val="22"/>
        </w:rPr>
      </w:pPr>
      <w:r w:rsidRPr="00F75A3C">
        <w:rPr>
          <w:szCs w:val="22"/>
        </w:rPr>
        <w:t>Nářadí, vyrobené námi nebo na naši objednávku, zůstává našim vlastnictvím, i když bude odběrateli podílově započteno, pokud není dohodnuto jinak.</w:t>
      </w:r>
    </w:p>
    <w:p w:rsidR="00D5231D" w:rsidRPr="00E6349B" w:rsidRDefault="00922E10" w:rsidP="00E6349B">
      <w:pPr>
        <w:pStyle w:val="Nadpis1"/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5" w:name="_5._Přepravní_povinnosti,"/>
      <w:bookmarkEnd w:id="5"/>
      <w:r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5. </w:t>
      </w:r>
      <w:r w:rsidR="003D2F22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Přepravní povinnosti, </w:t>
      </w:r>
      <w:proofErr w:type="spellStart"/>
      <w:r w:rsidR="00536500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Incoterms</w:t>
      </w:r>
      <w:proofErr w:type="spellEnd"/>
      <w:r w:rsidR="00536500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3D2F22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náklady, rizika a d</w:t>
      </w:r>
      <w:r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odání</w:t>
      </w:r>
      <w:r w:rsidR="00536500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katastrofy, pandemie</w:t>
      </w:r>
    </w:p>
    <w:p w:rsidR="003D2F22" w:rsidRDefault="00360C3A" w:rsidP="008609FE">
      <w:pPr>
        <w:pStyle w:val="Nadpis2"/>
        <w:numPr>
          <w:ilvl w:val="0"/>
          <w:numId w:val="13"/>
        </w:numPr>
        <w:ind w:left="0" w:hanging="284"/>
        <w:rPr>
          <w:szCs w:val="22"/>
        </w:rPr>
      </w:pPr>
      <w:r w:rsidRPr="00D03F42">
        <w:rPr>
          <w:szCs w:val="22"/>
        </w:rPr>
        <w:t>Od</w:t>
      </w:r>
      <w:r w:rsidR="003D2F22" w:rsidRPr="00D03F42">
        <w:rPr>
          <w:szCs w:val="22"/>
        </w:rPr>
        <w:t xml:space="preserve"> </w:t>
      </w:r>
      <w:proofErr w:type="gramStart"/>
      <w:r w:rsidR="00905B46">
        <w:rPr>
          <w:b/>
          <w:szCs w:val="22"/>
          <w:highlight w:val="yellow"/>
        </w:rPr>
        <w:t>1.1.</w:t>
      </w:r>
      <w:r w:rsidR="003D2F22" w:rsidRPr="00710AAE">
        <w:rPr>
          <w:b/>
          <w:szCs w:val="22"/>
          <w:highlight w:val="yellow"/>
        </w:rPr>
        <w:t>2020</w:t>
      </w:r>
      <w:proofErr w:type="gramEnd"/>
      <w:r w:rsidR="003F4F0E">
        <w:rPr>
          <w:b/>
          <w:szCs w:val="22"/>
        </w:rPr>
        <w:t xml:space="preserve"> </w:t>
      </w:r>
      <w:r w:rsidR="003F4F0E" w:rsidRPr="003F4F0E">
        <w:rPr>
          <w:szCs w:val="22"/>
        </w:rPr>
        <w:t>(</w:t>
      </w:r>
      <w:r w:rsidR="00DF59EF">
        <w:rPr>
          <w:szCs w:val="22"/>
        </w:rPr>
        <w:t>VORP aktualizace</w:t>
      </w:r>
      <w:r w:rsidR="003F4F0E" w:rsidRPr="003F4F0E">
        <w:rPr>
          <w:szCs w:val="22"/>
        </w:rPr>
        <w:t xml:space="preserve"> (</w:t>
      </w:r>
      <w:r w:rsidR="00905B46">
        <w:rPr>
          <w:szCs w:val="22"/>
        </w:rPr>
        <w:t>7</w:t>
      </w:r>
      <w:r w:rsidR="003F4F0E" w:rsidRPr="003F4F0E">
        <w:rPr>
          <w:szCs w:val="22"/>
        </w:rPr>
        <w:t>)</w:t>
      </w:r>
      <w:r w:rsidR="00895A14">
        <w:rPr>
          <w:szCs w:val="22"/>
        </w:rPr>
        <w:t>)</w:t>
      </w:r>
      <w:r w:rsidR="003D2F22" w:rsidRPr="00D03F42">
        <w:rPr>
          <w:szCs w:val="22"/>
        </w:rPr>
        <w:t xml:space="preserve"> platí nové standardizované obchodní podmínky </w:t>
      </w:r>
      <w:r w:rsidR="003D2F22" w:rsidRPr="00D03F42">
        <w:rPr>
          <w:b/>
          <w:szCs w:val="22"/>
        </w:rPr>
        <w:t>INCOTERMS</w:t>
      </w:r>
      <w:r w:rsidR="003D2F22" w:rsidRPr="00D03F42">
        <w:rPr>
          <w:b/>
          <w:szCs w:val="22"/>
          <w:vertAlign w:val="superscript"/>
        </w:rPr>
        <w:t xml:space="preserve">® </w:t>
      </w:r>
      <w:r w:rsidR="003D2F22" w:rsidRPr="00D03F42">
        <w:rPr>
          <w:b/>
          <w:szCs w:val="22"/>
        </w:rPr>
        <w:t>2020</w:t>
      </w:r>
      <w:r w:rsidR="003D2F22" w:rsidRPr="00D03F42">
        <w:rPr>
          <w:szCs w:val="22"/>
        </w:rPr>
        <w:t xml:space="preserve">, které vydala Mezinárodní obchodní komora (International </w:t>
      </w:r>
      <w:proofErr w:type="spellStart"/>
      <w:r w:rsidR="003D2F22" w:rsidRPr="00D03F42">
        <w:rPr>
          <w:szCs w:val="22"/>
        </w:rPr>
        <w:t>Chamber</w:t>
      </w:r>
      <w:proofErr w:type="spellEnd"/>
      <w:r w:rsidR="003D2F22" w:rsidRPr="00D03F42">
        <w:rPr>
          <w:szCs w:val="22"/>
        </w:rPr>
        <w:t xml:space="preserve"> </w:t>
      </w:r>
      <w:proofErr w:type="spellStart"/>
      <w:r w:rsidR="003D2F22" w:rsidRPr="00D03F42">
        <w:rPr>
          <w:szCs w:val="22"/>
        </w:rPr>
        <w:t>of</w:t>
      </w:r>
      <w:proofErr w:type="spellEnd"/>
      <w:r w:rsidR="003D2F22" w:rsidRPr="00D03F42">
        <w:rPr>
          <w:szCs w:val="22"/>
        </w:rPr>
        <w:t xml:space="preserve"> </w:t>
      </w:r>
      <w:proofErr w:type="spellStart"/>
      <w:r w:rsidR="003D2F22" w:rsidRPr="00D03F42">
        <w:rPr>
          <w:szCs w:val="22"/>
        </w:rPr>
        <w:t>Commerce</w:t>
      </w:r>
      <w:proofErr w:type="spellEnd"/>
      <w:r w:rsidR="003D2F22" w:rsidRPr="00D03F42">
        <w:rPr>
          <w:szCs w:val="22"/>
        </w:rPr>
        <w:t xml:space="preserve">) v září 2019. Pravidla </w:t>
      </w:r>
      <w:r w:rsidR="003D2F22" w:rsidRPr="00D03F42">
        <w:rPr>
          <w:b/>
          <w:szCs w:val="22"/>
        </w:rPr>
        <w:t>INCOTERMS</w:t>
      </w:r>
      <w:r w:rsidR="003D2F22" w:rsidRPr="00D03F42">
        <w:rPr>
          <w:b/>
          <w:szCs w:val="22"/>
          <w:vertAlign w:val="superscript"/>
        </w:rPr>
        <w:t>®</w:t>
      </w:r>
      <w:r w:rsidR="003D2F22" w:rsidRPr="00D03F42">
        <w:rPr>
          <w:b/>
          <w:szCs w:val="22"/>
        </w:rPr>
        <w:t xml:space="preserve"> </w:t>
      </w:r>
      <w:r w:rsidR="003D2F22" w:rsidRPr="00D03F42">
        <w:rPr>
          <w:szCs w:val="22"/>
        </w:rPr>
        <w:t xml:space="preserve">2020 jsou oproti verzi z roku 2010 jasnější a nabízí přesnější definice povinností a odpovědnosti. Pravidla </w:t>
      </w:r>
      <w:r w:rsidR="003D2F22" w:rsidRPr="00D03F42">
        <w:rPr>
          <w:b/>
          <w:szCs w:val="22"/>
        </w:rPr>
        <w:t>INCOTERMS</w:t>
      </w:r>
      <w:r w:rsidR="003D2F22" w:rsidRPr="00D03F42">
        <w:rPr>
          <w:szCs w:val="22"/>
          <w:vertAlign w:val="superscript"/>
        </w:rPr>
        <w:t>®</w:t>
      </w:r>
      <w:r w:rsidR="003D2F22" w:rsidRPr="00D03F42">
        <w:rPr>
          <w:szCs w:val="22"/>
        </w:rPr>
        <w:t> </w:t>
      </w:r>
      <w:r w:rsidR="00DD7036" w:rsidRPr="00D03F42">
        <w:rPr>
          <w:szCs w:val="22"/>
        </w:rPr>
        <w:t xml:space="preserve"> 2020 </w:t>
      </w:r>
      <w:r w:rsidR="003D2F22" w:rsidRPr="00D03F42">
        <w:rPr>
          <w:szCs w:val="22"/>
        </w:rPr>
        <w:t xml:space="preserve">pokrývají souborem </w:t>
      </w:r>
      <w:r w:rsidR="003D2F22" w:rsidRPr="00D03F42">
        <w:rPr>
          <w:b/>
          <w:szCs w:val="22"/>
        </w:rPr>
        <w:t>11</w:t>
      </w:r>
      <w:r w:rsidR="003D2F22" w:rsidRPr="00D03F42">
        <w:rPr>
          <w:szCs w:val="22"/>
        </w:rPr>
        <w:t xml:space="preserve"> třípísmenných zkratek nejběžněji používané obchodní podmínky při obchodu se zbožím na podkladě kupní smlouvy. Pravidla popisují především:</w:t>
      </w:r>
    </w:p>
    <w:p w:rsidR="002F703D" w:rsidRPr="00D03F42" w:rsidRDefault="002F703D" w:rsidP="002F703D">
      <w:r w:rsidRPr="00D03F42">
        <w:lastRenderedPageBreak/>
        <w:t xml:space="preserve">-rozdělení povinností mezi prodávajícího a kupujícího (zajištění přepravy, pojištění </w:t>
      </w:r>
    </w:p>
    <w:p w:rsidR="002F703D" w:rsidRPr="00D03F42" w:rsidRDefault="002F703D" w:rsidP="002F703D">
      <w:r w:rsidRPr="00D03F42">
        <w:t xml:space="preserve"> zboží, obstarání přepravních dokumentů a vývozní nebo dovozní licence);</w:t>
      </w:r>
    </w:p>
    <w:p w:rsidR="002F703D" w:rsidRPr="00D03F42" w:rsidRDefault="002F703D" w:rsidP="002F703D">
      <w:r w:rsidRPr="00D03F42">
        <w:t>-kdy přejde riziko z prodávajícího na kupujícího;</w:t>
      </w:r>
    </w:p>
    <w:p w:rsidR="002F703D" w:rsidRPr="00D03F42" w:rsidRDefault="002F703D" w:rsidP="002F703D">
      <w:r w:rsidRPr="00D03F42">
        <w:t>-která ze smluvních stran bude odpovídat za jaké náklady.</w:t>
      </w:r>
    </w:p>
    <w:p w:rsidR="002F703D" w:rsidRPr="00FB1CA6" w:rsidRDefault="002F703D" w:rsidP="002F703D">
      <w:r w:rsidRPr="00D03F42">
        <w:t xml:space="preserve">Pravidla </w:t>
      </w:r>
      <w:r w:rsidRPr="00D03F42">
        <w:rPr>
          <w:b/>
        </w:rPr>
        <w:t>INCOTERMS</w:t>
      </w:r>
      <w:r w:rsidRPr="00D03F42">
        <w:rPr>
          <w:b/>
          <w:vertAlign w:val="superscript"/>
        </w:rPr>
        <w:t>®</w:t>
      </w:r>
      <w:r w:rsidRPr="00D03F42">
        <w:t xml:space="preserve"> 2020 </w:t>
      </w:r>
      <w:r w:rsidRPr="00D03F42">
        <w:rPr>
          <w:i/>
          <w:u w:val="dotted"/>
        </w:rPr>
        <w:t xml:space="preserve">nespecifikují prodávané zboží, nezabývají se otázkami přechodu vlastnického práva nebo nároku k prodanému zboží a neřeší úhradu kupní ceny. Nenahrazují kupní smlouvu, stávají se pouze její součástí, pokud jsou do již existující smlouvy výslovně zakomponována. </w:t>
      </w:r>
      <w:r w:rsidRPr="00D03F42">
        <w:t xml:space="preserve">Stejně jako předchozí verze obsahují </w:t>
      </w:r>
      <w:r w:rsidRPr="00D03F42">
        <w:rPr>
          <w:b/>
        </w:rPr>
        <w:t>INCOTERMS</w:t>
      </w:r>
      <w:r w:rsidRPr="00D03F42">
        <w:rPr>
          <w:b/>
          <w:vertAlign w:val="superscript"/>
        </w:rPr>
        <w:t>®</w:t>
      </w:r>
      <w:r w:rsidRPr="00D03F42">
        <w:t xml:space="preserve"> 2020 celkem </w:t>
      </w:r>
      <w:r w:rsidRPr="00D03F42">
        <w:rPr>
          <w:b/>
        </w:rPr>
        <w:t>11</w:t>
      </w:r>
      <w:r w:rsidRPr="00D03F42">
        <w:t xml:space="preserve"> pravidel, která se dělí na </w:t>
      </w:r>
      <w:r w:rsidRPr="00D03F42">
        <w:rPr>
          <w:b/>
        </w:rPr>
        <w:t>2</w:t>
      </w:r>
      <w:r w:rsidRPr="00D03F42">
        <w:t xml:space="preserve"> skupiny:</w:t>
      </w:r>
    </w:p>
    <w:p w:rsidR="002F703D" w:rsidRDefault="002F703D" w:rsidP="001410DE">
      <w:pPr>
        <w:pStyle w:val="Nadpis3"/>
        <w:numPr>
          <w:ilvl w:val="2"/>
          <w:numId w:val="10"/>
        </w:numPr>
        <w:ind w:left="567" w:hanging="567"/>
      </w:pPr>
      <w:r w:rsidRPr="00715BF6">
        <w:rPr>
          <w:u w:val="single"/>
        </w:rPr>
        <w:t>Pravidla vhodná pro jakýkoliv druh přepravy</w:t>
      </w:r>
      <w:r w:rsidRPr="00715BF6">
        <w:t> – zahrnují 7 pravidel INCOTERMS</w:t>
      </w:r>
      <w:r w:rsidRPr="00715BF6">
        <w:rPr>
          <w:vertAlign w:val="superscript"/>
        </w:rPr>
        <w:t>®</w:t>
      </w:r>
      <w:r w:rsidRPr="00715BF6">
        <w:t> 2020, která mohou být použita bez ohledu na způsob zvolené dopravy a bez ohledu na to, zda je použit jeden, nebo více způsobů dopravy:</w:t>
      </w:r>
    </w:p>
    <w:p w:rsidR="002F703D" w:rsidRPr="00FB1CA6" w:rsidRDefault="002F703D" w:rsidP="002F703D"/>
    <w:p w:rsidR="002F703D" w:rsidRPr="00FB1CA6" w:rsidRDefault="002F703D" w:rsidP="00A97D69">
      <w:pPr>
        <w:pStyle w:val="Bezmezer"/>
        <w:jc w:val="both"/>
        <w:rPr>
          <w:sz w:val="16"/>
          <w:szCs w:val="16"/>
        </w:rPr>
      </w:pPr>
      <w:r w:rsidRPr="00FB1CA6">
        <w:rPr>
          <w:b/>
          <w:color w:val="FF0000"/>
          <w:sz w:val="16"/>
          <w:szCs w:val="16"/>
        </w:rPr>
        <w:t>EXW</w:t>
      </w:r>
      <w:r w:rsidRPr="00FB1CA6">
        <w:rPr>
          <w:sz w:val="16"/>
          <w:szCs w:val="16"/>
        </w:rPr>
        <w:t xml:space="preserve"> (Ex Works) – </w:t>
      </w:r>
      <w:r w:rsidRPr="00FB1CA6">
        <w:rPr>
          <w:b/>
          <w:sz w:val="16"/>
          <w:szCs w:val="16"/>
        </w:rPr>
        <w:t>Ze závodu</w:t>
      </w:r>
      <w:r w:rsidRPr="00FB1CA6">
        <w:rPr>
          <w:sz w:val="16"/>
          <w:szCs w:val="16"/>
        </w:rPr>
        <w:t xml:space="preserve"> (sjednané místo dodání): prodávající splní dodání, jakmile dá zboží k dispozici kupujícímu v objektu prodávajícího anebo v jiném místě (např. závod, továrna, skladiště apod.).</w:t>
      </w:r>
    </w:p>
    <w:p w:rsidR="002F703D" w:rsidRPr="00FB1CA6" w:rsidRDefault="002F703D" w:rsidP="00A97D69">
      <w:pPr>
        <w:pStyle w:val="Bezmezer"/>
        <w:jc w:val="both"/>
        <w:rPr>
          <w:b/>
          <w:sz w:val="16"/>
          <w:szCs w:val="16"/>
        </w:rPr>
      </w:pPr>
      <w:r w:rsidRPr="00FB1CA6">
        <w:rPr>
          <w:b/>
          <w:color w:val="FF0000"/>
          <w:sz w:val="16"/>
          <w:szCs w:val="16"/>
        </w:rPr>
        <w:t>FCA</w:t>
      </w:r>
      <w:r w:rsidRPr="00FB1CA6">
        <w:rPr>
          <w:sz w:val="16"/>
          <w:szCs w:val="16"/>
        </w:rPr>
        <w:t xml:space="preserve"> (Free </w:t>
      </w:r>
      <w:proofErr w:type="spellStart"/>
      <w:r w:rsidRPr="00FB1CA6">
        <w:rPr>
          <w:sz w:val="16"/>
          <w:szCs w:val="16"/>
        </w:rPr>
        <w:t>Carrier</w:t>
      </w:r>
      <w:proofErr w:type="spellEnd"/>
      <w:r w:rsidRPr="00FB1CA6">
        <w:rPr>
          <w:sz w:val="16"/>
          <w:szCs w:val="16"/>
        </w:rPr>
        <w:t xml:space="preserve">) – </w:t>
      </w:r>
      <w:r w:rsidRPr="00FB1CA6">
        <w:rPr>
          <w:b/>
          <w:sz w:val="16"/>
          <w:szCs w:val="16"/>
        </w:rPr>
        <w:t>Vyplaceně dopravci</w:t>
      </w:r>
      <w:r w:rsidRPr="00FB1CA6">
        <w:rPr>
          <w:sz w:val="16"/>
          <w:szCs w:val="16"/>
        </w:rPr>
        <w:t xml:space="preserve"> (sjednané místo dodání): prodávající dodává zboží kupujícímu buď 1) v sídle prodávajícího – naložením na dopravní prostředek zajištěný kupujícím, nebo 2) pokud je místo dodání jinde – např. naložením na dopravní prostředek prodávajícího či když zboží dosáhne sjednaného místa či je připraveno k vykládce z dopravního prostředku prodávajícího nebo pokud je zboží k dispozici dopravci nebo jiné osobě určené kupujícím.</w:t>
      </w:r>
    </w:p>
    <w:p w:rsidR="002F703D" w:rsidRPr="00FB1CA6" w:rsidRDefault="002F703D" w:rsidP="00A97D69">
      <w:pPr>
        <w:pStyle w:val="Bezmezer"/>
        <w:jc w:val="both"/>
        <w:rPr>
          <w:b/>
          <w:sz w:val="16"/>
          <w:szCs w:val="16"/>
        </w:rPr>
      </w:pPr>
      <w:r w:rsidRPr="00FB1CA6">
        <w:rPr>
          <w:b/>
          <w:color w:val="FF0000"/>
          <w:sz w:val="16"/>
          <w:szCs w:val="16"/>
        </w:rPr>
        <w:t>CPT</w:t>
      </w:r>
      <w:r w:rsidRPr="00FB1CA6">
        <w:rPr>
          <w:sz w:val="16"/>
          <w:szCs w:val="16"/>
        </w:rPr>
        <w:t xml:space="preserve"> (</w:t>
      </w:r>
      <w:proofErr w:type="spellStart"/>
      <w:r w:rsidRPr="00FB1CA6">
        <w:rPr>
          <w:sz w:val="16"/>
          <w:szCs w:val="16"/>
        </w:rPr>
        <w:t>Carriage</w:t>
      </w:r>
      <w:proofErr w:type="spellEnd"/>
      <w:r w:rsidRPr="00FB1CA6">
        <w:rPr>
          <w:sz w:val="16"/>
          <w:szCs w:val="16"/>
        </w:rPr>
        <w:t xml:space="preserve"> </w:t>
      </w:r>
      <w:proofErr w:type="spellStart"/>
      <w:r w:rsidRPr="00FB1CA6">
        <w:rPr>
          <w:sz w:val="16"/>
          <w:szCs w:val="16"/>
        </w:rPr>
        <w:t>Paid</w:t>
      </w:r>
      <w:proofErr w:type="spellEnd"/>
      <w:r w:rsidRPr="00FB1CA6">
        <w:rPr>
          <w:sz w:val="16"/>
          <w:szCs w:val="16"/>
        </w:rPr>
        <w:t xml:space="preserve"> To) – </w:t>
      </w:r>
      <w:r w:rsidRPr="00FB1CA6">
        <w:rPr>
          <w:b/>
          <w:sz w:val="16"/>
          <w:szCs w:val="16"/>
        </w:rPr>
        <w:t>Přeprava placena do</w:t>
      </w:r>
      <w:r w:rsidRPr="00FB1CA6">
        <w:rPr>
          <w:sz w:val="16"/>
          <w:szCs w:val="16"/>
        </w:rPr>
        <w:t xml:space="preserve"> (sjednané místo dodání a určení): prodávající dodá zboží předáním dopravci nebo smluvním zajištěním prodávajícím či obstaráním takto dodaného zboží. Prodávající je povinen sjednat přepravu a hradit náklady spojené s přepravou do sjednaného místa určení.</w:t>
      </w:r>
    </w:p>
    <w:p w:rsidR="002F703D" w:rsidRPr="00FB1CA6" w:rsidRDefault="002F703D" w:rsidP="00A97D69">
      <w:pPr>
        <w:pStyle w:val="Bezmezer"/>
        <w:jc w:val="both"/>
        <w:rPr>
          <w:b/>
          <w:sz w:val="16"/>
          <w:szCs w:val="16"/>
        </w:rPr>
      </w:pPr>
      <w:r w:rsidRPr="00FB1CA6">
        <w:rPr>
          <w:b/>
          <w:color w:val="FF0000"/>
          <w:sz w:val="16"/>
          <w:szCs w:val="16"/>
        </w:rPr>
        <w:t>CIP</w:t>
      </w:r>
      <w:r w:rsidRPr="00FB1CA6">
        <w:rPr>
          <w:sz w:val="16"/>
          <w:szCs w:val="16"/>
        </w:rPr>
        <w:t xml:space="preserve"> (</w:t>
      </w:r>
      <w:proofErr w:type="spellStart"/>
      <w:r w:rsidRPr="00FB1CA6">
        <w:rPr>
          <w:sz w:val="16"/>
          <w:szCs w:val="16"/>
        </w:rPr>
        <w:t>Carriage</w:t>
      </w:r>
      <w:proofErr w:type="spellEnd"/>
      <w:r w:rsidRPr="00FB1CA6">
        <w:rPr>
          <w:sz w:val="16"/>
          <w:szCs w:val="16"/>
        </w:rPr>
        <w:t xml:space="preserve"> and </w:t>
      </w:r>
      <w:proofErr w:type="spellStart"/>
      <w:r w:rsidRPr="00FB1CA6">
        <w:rPr>
          <w:sz w:val="16"/>
          <w:szCs w:val="16"/>
        </w:rPr>
        <w:t>Insurance</w:t>
      </w:r>
      <w:proofErr w:type="spellEnd"/>
      <w:r w:rsidRPr="00FB1CA6">
        <w:rPr>
          <w:sz w:val="16"/>
          <w:szCs w:val="16"/>
        </w:rPr>
        <w:t xml:space="preserve"> </w:t>
      </w:r>
      <w:proofErr w:type="spellStart"/>
      <w:r w:rsidRPr="00FB1CA6">
        <w:rPr>
          <w:sz w:val="16"/>
          <w:szCs w:val="16"/>
        </w:rPr>
        <w:t>Paid</w:t>
      </w:r>
      <w:proofErr w:type="spellEnd"/>
      <w:r w:rsidRPr="00FB1CA6">
        <w:rPr>
          <w:sz w:val="16"/>
          <w:szCs w:val="16"/>
        </w:rPr>
        <w:t xml:space="preserve"> To) – </w:t>
      </w:r>
      <w:r w:rsidRPr="00FB1CA6">
        <w:rPr>
          <w:b/>
          <w:sz w:val="16"/>
          <w:szCs w:val="16"/>
        </w:rPr>
        <w:t>Přeprava a pojištění placeny do</w:t>
      </w:r>
      <w:r w:rsidRPr="00FB1CA6">
        <w:rPr>
          <w:sz w:val="16"/>
          <w:szCs w:val="16"/>
        </w:rPr>
        <w:t xml:space="preserve"> (sjednané místo dodání a určení): prodávající dodá zboží dopravci nebo smluvním zajištěním prodávajícím či obstaráním takto dodaného zboží. Prodávající je povinen sjednat tuto přepravu a krýt náklady spojené s dodáním zboží do jmenovaného místa určení. Prodávající je rovněž povinen sjednat pojištění kryjící riziko kupujícího za ztrátu nebo poškození zboží během přepravy.</w:t>
      </w:r>
    </w:p>
    <w:p w:rsidR="002F703D" w:rsidRPr="00FB1CA6" w:rsidRDefault="002F703D" w:rsidP="00A97D69">
      <w:pPr>
        <w:pStyle w:val="Bezmezer"/>
        <w:jc w:val="both"/>
        <w:rPr>
          <w:b/>
          <w:sz w:val="16"/>
          <w:szCs w:val="16"/>
        </w:rPr>
      </w:pPr>
      <w:r w:rsidRPr="00FB1CA6">
        <w:rPr>
          <w:b/>
          <w:color w:val="FF0000"/>
          <w:sz w:val="16"/>
          <w:szCs w:val="16"/>
        </w:rPr>
        <w:t>DAP</w:t>
      </w:r>
      <w:r w:rsidRPr="00FB1CA6">
        <w:rPr>
          <w:sz w:val="16"/>
          <w:szCs w:val="16"/>
        </w:rPr>
        <w:t xml:space="preserve"> (</w:t>
      </w:r>
      <w:proofErr w:type="spellStart"/>
      <w:r w:rsidRPr="00FB1CA6">
        <w:rPr>
          <w:sz w:val="16"/>
          <w:szCs w:val="16"/>
        </w:rPr>
        <w:t>Delivered</w:t>
      </w:r>
      <w:proofErr w:type="spellEnd"/>
      <w:r w:rsidRPr="00FB1CA6">
        <w:rPr>
          <w:sz w:val="16"/>
          <w:szCs w:val="16"/>
        </w:rPr>
        <w:t xml:space="preserve"> </w:t>
      </w:r>
      <w:proofErr w:type="spellStart"/>
      <w:r w:rsidRPr="00FB1CA6">
        <w:rPr>
          <w:sz w:val="16"/>
          <w:szCs w:val="16"/>
        </w:rPr>
        <w:t>at</w:t>
      </w:r>
      <w:proofErr w:type="spellEnd"/>
      <w:r w:rsidRPr="00FB1CA6">
        <w:rPr>
          <w:sz w:val="16"/>
          <w:szCs w:val="16"/>
        </w:rPr>
        <w:t xml:space="preserve"> Place) </w:t>
      </w:r>
      <w:r w:rsidRPr="00FB1CA6">
        <w:rPr>
          <w:b/>
          <w:sz w:val="16"/>
          <w:szCs w:val="16"/>
        </w:rPr>
        <w:t>– Dodáno v místě</w:t>
      </w:r>
      <w:r w:rsidRPr="00FB1CA6">
        <w:rPr>
          <w:sz w:val="16"/>
          <w:szCs w:val="16"/>
        </w:rPr>
        <w:t xml:space="preserve"> (sjednané místo určení): prodávající splní dodání, jakmile je zboží dáno k dispozici kupujícímu na příchozím dopravním prostředku a je připravené k vykládce v místě určení nebo ve smluvním bodě. Prodávající nese veškerá rizika spojená s dodáním zboží do jmenovaného místa.</w:t>
      </w:r>
    </w:p>
    <w:p w:rsidR="002F703D" w:rsidRPr="00FB1CA6" w:rsidRDefault="002F703D" w:rsidP="00A97D69">
      <w:pPr>
        <w:pStyle w:val="Bezmezer"/>
        <w:jc w:val="both"/>
        <w:rPr>
          <w:b/>
          <w:sz w:val="16"/>
          <w:szCs w:val="16"/>
        </w:rPr>
      </w:pPr>
      <w:r w:rsidRPr="00FB1CA6">
        <w:rPr>
          <w:b/>
          <w:color w:val="FF0000"/>
          <w:sz w:val="16"/>
          <w:szCs w:val="16"/>
        </w:rPr>
        <w:t>DPU</w:t>
      </w:r>
      <w:r w:rsidRPr="00FB1CA6">
        <w:rPr>
          <w:sz w:val="16"/>
          <w:szCs w:val="16"/>
        </w:rPr>
        <w:t xml:space="preserve"> (</w:t>
      </w:r>
      <w:proofErr w:type="spellStart"/>
      <w:r w:rsidRPr="00FB1CA6">
        <w:rPr>
          <w:sz w:val="16"/>
          <w:szCs w:val="16"/>
        </w:rPr>
        <w:t>Delivered</w:t>
      </w:r>
      <w:proofErr w:type="spellEnd"/>
      <w:r w:rsidRPr="00FB1CA6">
        <w:rPr>
          <w:sz w:val="16"/>
          <w:szCs w:val="16"/>
        </w:rPr>
        <w:t xml:space="preserve"> </w:t>
      </w:r>
      <w:proofErr w:type="spellStart"/>
      <w:r w:rsidRPr="00FB1CA6">
        <w:rPr>
          <w:sz w:val="16"/>
          <w:szCs w:val="16"/>
        </w:rPr>
        <w:t>at</w:t>
      </w:r>
      <w:proofErr w:type="spellEnd"/>
      <w:r w:rsidRPr="00FB1CA6">
        <w:rPr>
          <w:sz w:val="16"/>
          <w:szCs w:val="16"/>
        </w:rPr>
        <w:t xml:space="preserve"> Place </w:t>
      </w:r>
      <w:proofErr w:type="spellStart"/>
      <w:r w:rsidRPr="00FB1CA6">
        <w:rPr>
          <w:sz w:val="16"/>
          <w:szCs w:val="16"/>
        </w:rPr>
        <w:t>Unloaded</w:t>
      </w:r>
      <w:proofErr w:type="spellEnd"/>
      <w:r w:rsidRPr="00FB1CA6">
        <w:rPr>
          <w:sz w:val="16"/>
          <w:szCs w:val="16"/>
        </w:rPr>
        <w:t xml:space="preserve">) – </w:t>
      </w:r>
      <w:r w:rsidRPr="00FB1CA6">
        <w:rPr>
          <w:b/>
          <w:sz w:val="16"/>
          <w:szCs w:val="16"/>
        </w:rPr>
        <w:t xml:space="preserve">Dodáno a vyloženo v místě </w:t>
      </w:r>
      <w:r w:rsidRPr="00FB1CA6">
        <w:rPr>
          <w:sz w:val="16"/>
          <w:szCs w:val="16"/>
        </w:rPr>
        <w:t>(sjednané místo určení): prodávající splní dodání, jakmile je zboží vyloženo z příchozího dopravního prostředku a dáno k dispozici kupujícímu ve smluvním místě určení nebo ve smluvním bodě. Prodávající je povinen nést veškeré riziko spojené s dodáním zboží a jeho vyložením ve sjednaném místě určení.</w:t>
      </w:r>
    </w:p>
    <w:p w:rsidR="002F703D" w:rsidRPr="00FB1CA6" w:rsidRDefault="002F703D" w:rsidP="00A97D69">
      <w:pPr>
        <w:pStyle w:val="Bezmezer"/>
        <w:jc w:val="both"/>
        <w:rPr>
          <w:b/>
          <w:sz w:val="16"/>
          <w:szCs w:val="16"/>
        </w:rPr>
      </w:pPr>
      <w:r w:rsidRPr="00FB1CA6">
        <w:rPr>
          <w:b/>
          <w:color w:val="FF0000"/>
          <w:sz w:val="16"/>
          <w:szCs w:val="16"/>
        </w:rPr>
        <w:t>DDP</w:t>
      </w:r>
      <w:r w:rsidRPr="00FB1CA6">
        <w:rPr>
          <w:sz w:val="16"/>
          <w:szCs w:val="16"/>
        </w:rPr>
        <w:t xml:space="preserve"> (</w:t>
      </w:r>
      <w:proofErr w:type="spellStart"/>
      <w:r w:rsidRPr="00FB1CA6">
        <w:rPr>
          <w:sz w:val="16"/>
          <w:szCs w:val="16"/>
        </w:rPr>
        <w:t>Delivered</w:t>
      </w:r>
      <w:proofErr w:type="spellEnd"/>
      <w:r w:rsidRPr="00FB1CA6">
        <w:rPr>
          <w:sz w:val="16"/>
          <w:szCs w:val="16"/>
        </w:rPr>
        <w:t xml:space="preserve"> Duty </w:t>
      </w:r>
      <w:proofErr w:type="spellStart"/>
      <w:r w:rsidRPr="00FB1CA6">
        <w:rPr>
          <w:sz w:val="16"/>
          <w:szCs w:val="16"/>
        </w:rPr>
        <w:t>Paid</w:t>
      </w:r>
      <w:proofErr w:type="spellEnd"/>
      <w:r w:rsidRPr="00FB1CA6">
        <w:rPr>
          <w:sz w:val="16"/>
          <w:szCs w:val="16"/>
        </w:rPr>
        <w:t xml:space="preserve">) – </w:t>
      </w:r>
      <w:r w:rsidRPr="00FB1CA6">
        <w:rPr>
          <w:b/>
          <w:sz w:val="16"/>
          <w:szCs w:val="16"/>
        </w:rPr>
        <w:t xml:space="preserve">Dodáno clo placeno </w:t>
      </w:r>
      <w:r w:rsidRPr="00FB1CA6">
        <w:rPr>
          <w:sz w:val="16"/>
          <w:szCs w:val="16"/>
        </w:rPr>
        <w:t>(sjednané místo určení): prodávající splní dodání, jakmile dá zboží k dispozici kupujícímu celně odbavené v dovozu na příchozím dopravním prostředku připravené k vykládce kupujícím ve sjednaném místě určení. Prodávající nese veškeré náklady a riziko spojené s dodáním zboží do tohoto místa a má povinnost celně odbavit zboží nejen pro vývoz, ale i pro dovoz a uhradit clo jak pro vývoz, tak i pro dovoz včetně provedení příslušného celního odbavení.</w:t>
      </w:r>
    </w:p>
    <w:p w:rsidR="002F703D" w:rsidRPr="00715BF6" w:rsidRDefault="002F703D" w:rsidP="002F703D">
      <w:pPr>
        <w:jc w:val="both"/>
      </w:pPr>
    </w:p>
    <w:p w:rsidR="002F703D" w:rsidRDefault="002F703D" w:rsidP="001410DE">
      <w:pPr>
        <w:pStyle w:val="Nadpis3"/>
        <w:numPr>
          <w:ilvl w:val="2"/>
          <w:numId w:val="10"/>
        </w:numPr>
        <w:ind w:left="567" w:hanging="567"/>
      </w:pPr>
      <w:r w:rsidRPr="006770CE">
        <w:t>Pravidla vhodná pro námořní a vnitrozemskou vodní dopravu – zahrnují 4 pravidla INCOTERMS</w:t>
      </w:r>
      <w:r w:rsidRPr="006770CE">
        <w:rPr>
          <w:vertAlign w:val="superscript"/>
        </w:rPr>
        <w:t>®</w:t>
      </w:r>
      <w:r w:rsidRPr="006770CE">
        <w:t> 2020:</w:t>
      </w:r>
    </w:p>
    <w:p w:rsidR="002F703D" w:rsidRPr="006770CE" w:rsidRDefault="002F703D" w:rsidP="002F703D"/>
    <w:p w:rsidR="002F703D" w:rsidRPr="00D5231D" w:rsidRDefault="002F703D" w:rsidP="002F703D">
      <w:pPr>
        <w:ind w:right="-1"/>
        <w:jc w:val="both"/>
        <w:rPr>
          <w:sz w:val="16"/>
          <w:szCs w:val="16"/>
        </w:rPr>
      </w:pPr>
      <w:r w:rsidRPr="00957EF0">
        <w:rPr>
          <w:b/>
          <w:color w:val="FF0000"/>
          <w:sz w:val="16"/>
          <w:szCs w:val="16"/>
        </w:rPr>
        <w:t>FAS</w:t>
      </w:r>
      <w:r w:rsidRPr="00957EF0">
        <w:rPr>
          <w:b/>
          <w:sz w:val="16"/>
          <w:szCs w:val="16"/>
        </w:rPr>
        <w:t xml:space="preserve"> </w:t>
      </w:r>
      <w:r w:rsidRPr="00D5231D">
        <w:rPr>
          <w:sz w:val="16"/>
          <w:szCs w:val="16"/>
        </w:rPr>
        <w:t xml:space="preserve">(Free </w:t>
      </w:r>
      <w:proofErr w:type="spellStart"/>
      <w:r w:rsidRPr="00D5231D">
        <w:rPr>
          <w:sz w:val="16"/>
          <w:szCs w:val="16"/>
        </w:rPr>
        <w:t>Alongside</w:t>
      </w:r>
      <w:proofErr w:type="spellEnd"/>
      <w:r w:rsidRPr="00D5231D">
        <w:rPr>
          <w:sz w:val="16"/>
          <w:szCs w:val="16"/>
        </w:rPr>
        <w:t xml:space="preserve"> </w:t>
      </w:r>
      <w:proofErr w:type="spellStart"/>
      <w:r w:rsidRPr="00D5231D">
        <w:rPr>
          <w:sz w:val="16"/>
          <w:szCs w:val="16"/>
        </w:rPr>
        <w:t>Ship</w:t>
      </w:r>
      <w:proofErr w:type="spellEnd"/>
      <w:r w:rsidRPr="00D5231D">
        <w:rPr>
          <w:sz w:val="16"/>
          <w:szCs w:val="16"/>
        </w:rPr>
        <w:t xml:space="preserve">) – </w:t>
      </w:r>
      <w:r w:rsidRPr="00957EF0">
        <w:rPr>
          <w:b/>
          <w:sz w:val="16"/>
          <w:szCs w:val="16"/>
        </w:rPr>
        <w:t>Vyplaceně k boku lodi</w:t>
      </w:r>
      <w:r w:rsidRPr="00D5231D">
        <w:rPr>
          <w:sz w:val="16"/>
          <w:szCs w:val="16"/>
        </w:rPr>
        <w:t xml:space="preserve"> (smluvní přístav nakládky): prodávající splní svou povinnost dodání, když dodá zboží k boku lodi určené kupujícím v určeném přístavu nakládky. Riziko ztráty a poškození zboží přechází dodáním zboží k boku lodi a kupující od tohoto okamžiku nese veškeré náklady.</w:t>
      </w:r>
    </w:p>
    <w:p w:rsidR="002F703D" w:rsidRPr="00D5231D" w:rsidRDefault="002F703D" w:rsidP="002F703D">
      <w:pPr>
        <w:ind w:right="-1"/>
        <w:jc w:val="both"/>
        <w:rPr>
          <w:sz w:val="16"/>
          <w:szCs w:val="16"/>
        </w:rPr>
      </w:pPr>
      <w:r w:rsidRPr="00957EF0">
        <w:rPr>
          <w:b/>
          <w:color w:val="FF0000"/>
          <w:sz w:val="16"/>
          <w:szCs w:val="16"/>
        </w:rPr>
        <w:t>FOB</w:t>
      </w:r>
      <w:r w:rsidRPr="00D5231D">
        <w:rPr>
          <w:color w:val="FF0000"/>
          <w:sz w:val="16"/>
          <w:szCs w:val="16"/>
        </w:rPr>
        <w:t xml:space="preserve"> </w:t>
      </w:r>
      <w:r w:rsidRPr="00D5231D">
        <w:rPr>
          <w:sz w:val="16"/>
          <w:szCs w:val="16"/>
        </w:rPr>
        <w:t xml:space="preserve">(Free On </w:t>
      </w:r>
      <w:proofErr w:type="spellStart"/>
      <w:r w:rsidRPr="00D5231D">
        <w:rPr>
          <w:sz w:val="16"/>
          <w:szCs w:val="16"/>
        </w:rPr>
        <w:t>Board</w:t>
      </w:r>
      <w:proofErr w:type="spellEnd"/>
      <w:r w:rsidRPr="00D5231D">
        <w:rPr>
          <w:sz w:val="16"/>
          <w:szCs w:val="16"/>
        </w:rPr>
        <w:t xml:space="preserve">) – </w:t>
      </w:r>
      <w:r w:rsidRPr="00957EF0">
        <w:rPr>
          <w:b/>
          <w:sz w:val="16"/>
          <w:szCs w:val="16"/>
        </w:rPr>
        <w:t>Vyplaceně na palubu</w:t>
      </w:r>
      <w:r w:rsidRPr="00D5231D">
        <w:rPr>
          <w:sz w:val="16"/>
          <w:szCs w:val="16"/>
        </w:rPr>
        <w:t xml:space="preserve"> (smluvní přístav nakládky): prodávající má povinnost dodat zboží na palubu lodi určené kupujícím v určeném přístavu nakládky nebo obstarat dodání zboží tímto způsobem. Riziko ztráty a poškození zboží přechází na kupujícího, jakmile je zboží dodáno na palubu lodi, od tohoto okamžiku kupující nese veškeré náklady.</w:t>
      </w:r>
    </w:p>
    <w:p w:rsidR="002F703D" w:rsidRPr="00D5231D" w:rsidRDefault="002F703D" w:rsidP="002F703D">
      <w:pPr>
        <w:tabs>
          <w:tab w:val="left" w:pos="10064"/>
        </w:tabs>
        <w:ind w:right="-1"/>
        <w:jc w:val="both"/>
        <w:rPr>
          <w:sz w:val="16"/>
          <w:szCs w:val="16"/>
        </w:rPr>
      </w:pPr>
      <w:r w:rsidRPr="00957EF0">
        <w:rPr>
          <w:b/>
          <w:color w:val="FF0000"/>
          <w:sz w:val="16"/>
          <w:szCs w:val="16"/>
        </w:rPr>
        <w:t>CFR</w:t>
      </w:r>
      <w:r w:rsidRPr="00D5231D">
        <w:rPr>
          <w:sz w:val="16"/>
          <w:szCs w:val="16"/>
        </w:rPr>
        <w:t xml:space="preserve"> (</w:t>
      </w:r>
      <w:proofErr w:type="spellStart"/>
      <w:r w:rsidRPr="00D5231D">
        <w:rPr>
          <w:sz w:val="16"/>
          <w:szCs w:val="16"/>
        </w:rPr>
        <w:t>Cost</w:t>
      </w:r>
      <w:proofErr w:type="spellEnd"/>
      <w:r w:rsidRPr="00D5231D">
        <w:rPr>
          <w:sz w:val="16"/>
          <w:szCs w:val="16"/>
        </w:rPr>
        <w:t xml:space="preserve"> and </w:t>
      </w:r>
      <w:proofErr w:type="spellStart"/>
      <w:r w:rsidRPr="00D5231D">
        <w:rPr>
          <w:sz w:val="16"/>
          <w:szCs w:val="16"/>
        </w:rPr>
        <w:t>Freight</w:t>
      </w:r>
      <w:proofErr w:type="spellEnd"/>
      <w:r w:rsidRPr="00D5231D">
        <w:rPr>
          <w:sz w:val="16"/>
          <w:szCs w:val="16"/>
        </w:rPr>
        <w:t xml:space="preserve">) – </w:t>
      </w:r>
      <w:r w:rsidRPr="00957EF0">
        <w:rPr>
          <w:b/>
          <w:sz w:val="16"/>
          <w:szCs w:val="16"/>
        </w:rPr>
        <w:t xml:space="preserve">Náklady a dopravné </w:t>
      </w:r>
      <w:r w:rsidRPr="00D5231D">
        <w:rPr>
          <w:sz w:val="16"/>
          <w:szCs w:val="16"/>
        </w:rPr>
        <w:t>(smluvní přístav vykládky a přístav určení): prodávající dodá zboží kupujícímu na palubu lodi, nebo když prodávající obstará již takto dodané zboží. Rizika ztráty a poškození zboží přechází na kupujícího dodáním zboží na palubu lodi. Prodávající je povinen sjednat dopravu a zaplatit přepravné potřebné pro dodání zboží do smluvního přístavu určení.</w:t>
      </w:r>
    </w:p>
    <w:p w:rsidR="002F703D" w:rsidRDefault="002F703D" w:rsidP="002F703D">
      <w:pPr>
        <w:tabs>
          <w:tab w:val="left" w:pos="10064"/>
        </w:tabs>
        <w:ind w:right="-1"/>
        <w:jc w:val="both"/>
        <w:rPr>
          <w:sz w:val="16"/>
          <w:szCs w:val="16"/>
        </w:rPr>
      </w:pPr>
      <w:r w:rsidRPr="00957EF0">
        <w:rPr>
          <w:b/>
          <w:color w:val="FF0000"/>
          <w:sz w:val="16"/>
          <w:szCs w:val="16"/>
        </w:rPr>
        <w:t xml:space="preserve">CIF </w:t>
      </w:r>
      <w:r w:rsidRPr="00D5231D">
        <w:rPr>
          <w:sz w:val="16"/>
          <w:szCs w:val="16"/>
        </w:rPr>
        <w:t>(</w:t>
      </w:r>
      <w:proofErr w:type="spellStart"/>
      <w:r w:rsidRPr="00D5231D">
        <w:rPr>
          <w:sz w:val="16"/>
          <w:szCs w:val="16"/>
        </w:rPr>
        <w:t>Cost</w:t>
      </w:r>
      <w:proofErr w:type="spellEnd"/>
      <w:r w:rsidRPr="00D5231D">
        <w:rPr>
          <w:sz w:val="16"/>
          <w:szCs w:val="16"/>
        </w:rPr>
        <w:t xml:space="preserve">, </w:t>
      </w:r>
      <w:proofErr w:type="spellStart"/>
      <w:r w:rsidRPr="00D5231D">
        <w:rPr>
          <w:sz w:val="16"/>
          <w:szCs w:val="16"/>
        </w:rPr>
        <w:t>Insurance</w:t>
      </w:r>
      <w:proofErr w:type="spellEnd"/>
      <w:r w:rsidRPr="00D5231D">
        <w:rPr>
          <w:sz w:val="16"/>
          <w:szCs w:val="16"/>
        </w:rPr>
        <w:t xml:space="preserve"> and </w:t>
      </w:r>
      <w:proofErr w:type="spellStart"/>
      <w:r w:rsidRPr="00D5231D">
        <w:rPr>
          <w:sz w:val="16"/>
          <w:szCs w:val="16"/>
        </w:rPr>
        <w:t>Freight</w:t>
      </w:r>
      <w:proofErr w:type="spellEnd"/>
      <w:r w:rsidRPr="00D5231D">
        <w:rPr>
          <w:sz w:val="16"/>
          <w:szCs w:val="16"/>
        </w:rPr>
        <w:t xml:space="preserve">) – </w:t>
      </w:r>
      <w:r w:rsidRPr="00957EF0">
        <w:rPr>
          <w:b/>
          <w:sz w:val="16"/>
          <w:szCs w:val="16"/>
        </w:rPr>
        <w:t>Náklady, pojištění a dopravné</w:t>
      </w:r>
      <w:r w:rsidRPr="00D5231D">
        <w:rPr>
          <w:sz w:val="16"/>
          <w:szCs w:val="16"/>
        </w:rPr>
        <w:t xml:space="preserve"> (smluvní přístav vykládky a přístav určení): prodávající dodá zboží kupujícímu na palubě lodi nebo obstará již takto dodané zboží. Riziko ztráty a poškození zboží přechází na kupujícího, jakmile je zboží dodáno na palubu lodi. Prodávající je povinen sjednat dopravu a hradit náklady a přepravné potřebné k dodání zboží do sjednaného přístavu určení. Prodávající je rovněž povinen sjednat pojištění kryjící riziko kupujícího ze ztráty nebo poškození zboží během přepravy.</w:t>
      </w:r>
    </w:p>
    <w:p w:rsidR="002F703D" w:rsidRPr="00D5231D" w:rsidRDefault="002F703D" w:rsidP="002F703D">
      <w:pPr>
        <w:tabs>
          <w:tab w:val="left" w:pos="10064"/>
        </w:tabs>
        <w:ind w:right="-1"/>
        <w:jc w:val="both"/>
        <w:rPr>
          <w:sz w:val="16"/>
          <w:szCs w:val="16"/>
        </w:rPr>
      </w:pPr>
    </w:p>
    <w:p w:rsidR="002F703D" w:rsidRPr="002F703D" w:rsidRDefault="002F703D" w:rsidP="002F703D">
      <w:pPr>
        <w:ind w:right="-1"/>
        <w:jc w:val="both"/>
        <w:rPr>
          <w:sz w:val="20"/>
          <w:szCs w:val="16"/>
        </w:rPr>
      </w:pPr>
      <w:r w:rsidRPr="00D03F42">
        <w:rPr>
          <w:sz w:val="20"/>
          <w:szCs w:val="16"/>
        </w:rPr>
        <w:t xml:space="preserve">Pravidla </w:t>
      </w:r>
      <w:r w:rsidRPr="00D03F42">
        <w:rPr>
          <w:b/>
          <w:sz w:val="20"/>
          <w:szCs w:val="16"/>
        </w:rPr>
        <w:t>INCOTERMS</w:t>
      </w:r>
      <w:r w:rsidRPr="00D03F42">
        <w:rPr>
          <w:sz w:val="20"/>
          <w:szCs w:val="16"/>
          <w:vertAlign w:val="superscript"/>
        </w:rPr>
        <w:t>®</w:t>
      </w:r>
      <w:r w:rsidRPr="00D03F42">
        <w:rPr>
          <w:sz w:val="20"/>
          <w:szCs w:val="16"/>
        </w:rPr>
        <w:t xml:space="preserve"> byla tradičně uplatňována v mezinárodním obchodě, kde dochází k přepravě zboží přes státní hranice. V různých částech světa, </w:t>
      </w:r>
      <w:r w:rsidRPr="00D03F42">
        <w:rPr>
          <w:i/>
          <w:sz w:val="20"/>
          <w:szCs w:val="16"/>
          <w:u w:val="single"/>
        </w:rPr>
        <w:t xml:space="preserve">zejména v obchodních blocích, jako je </w:t>
      </w:r>
      <w:r w:rsidRPr="00D03F42">
        <w:rPr>
          <w:i/>
          <w:sz w:val="20"/>
          <w:szCs w:val="16"/>
          <w:u w:val="single"/>
        </w:rPr>
        <w:lastRenderedPageBreak/>
        <w:t>Evropská unie</w:t>
      </w:r>
      <w:r w:rsidRPr="00D03F42">
        <w:rPr>
          <w:sz w:val="20"/>
          <w:szCs w:val="16"/>
        </w:rPr>
        <w:t xml:space="preserve">, se stal přechod přes státní hranice méně významným. Proto se tato pravidla </w:t>
      </w:r>
      <w:r w:rsidRPr="00D03F42">
        <w:rPr>
          <w:i/>
          <w:sz w:val="20"/>
          <w:szCs w:val="16"/>
          <w:u w:val="dotted"/>
        </w:rPr>
        <w:t>čím dál častěji uplatňují nejen v me</w:t>
      </w:r>
      <w:r>
        <w:rPr>
          <w:i/>
          <w:sz w:val="20"/>
          <w:szCs w:val="16"/>
          <w:u w:val="dotted"/>
        </w:rPr>
        <w:t>zinárodních, ale i</w:t>
      </w:r>
      <w:r w:rsidRPr="00D03F42">
        <w:rPr>
          <w:i/>
          <w:sz w:val="20"/>
          <w:szCs w:val="16"/>
          <w:u w:val="dotted"/>
        </w:rPr>
        <w:t xml:space="preserve"> ve vnitrozemských kupních smlouvách</w:t>
      </w:r>
      <w:r w:rsidRPr="00D03F42">
        <w:rPr>
          <w:sz w:val="20"/>
          <w:szCs w:val="16"/>
        </w:rPr>
        <w:t>.</w:t>
      </w:r>
    </w:p>
    <w:p w:rsidR="002F703D" w:rsidRPr="002F703D" w:rsidRDefault="00922E10" w:rsidP="002F703D">
      <w:pPr>
        <w:pStyle w:val="Nadpis2"/>
        <w:numPr>
          <w:ilvl w:val="0"/>
          <w:numId w:val="13"/>
        </w:numPr>
        <w:ind w:left="0" w:hanging="284"/>
        <w:rPr>
          <w:szCs w:val="22"/>
        </w:rPr>
      </w:pPr>
      <w:r w:rsidRPr="002F703D">
        <w:rPr>
          <w:szCs w:val="22"/>
        </w:rPr>
        <w:t xml:space="preserve">Jakmile bude zboží připraveno k odběru, neprodleně o tom </w:t>
      </w:r>
      <w:r w:rsidR="000239E9" w:rsidRPr="002F703D">
        <w:rPr>
          <w:szCs w:val="22"/>
        </w:rPr>
        <w:t>odběratel</w:t>
      </w:r>
      <w:r w:rsidRPr="002F703D">
        <w:rPr>
          <w:szCs w:val="22"/>
        </w:rPr>
        <w:t>e vyrozumíme.</w:t>
      </w:r>
      <w:r w:rsidR="00026637" w:rsidRPr="002F703D">
        <w:rPr>
          <w:szCs w:val="22"/>
        </w:rPr>
        <w:t xml:space="preserve"> </w:t>
      </w:r>
      <w:r w:rsidR="000239E9" w:rsidRPr="002F703D">
        <w:rPr>
          <w:szCs w:val="22"/>
        </w:rPr>
        <w:t>Odběratel</w:t>
      </w:r>
      <w:r w:rsidR="00026637" w:rsidRPr="002F703D">
        <w:rPr>
          <w:szCs w:val="22"/>
        </w:rPr>
        <w:t xml:space="preserve"> musí předmět dodávky převzít n</w:t>
      </w:r>
      <w:r w:rsidR="00617680" w:rsidRPr="002F703D">
        <w:rPr>
          <w:szCs w:val="22"/>
        </w:rPr>
        <w:t xml:space="preserve">eprodleně v dohodnutém termínu, </w:t>
      </w:r>
      <w:r w:rsidR="00026637" w:rsidRPr="002F703D">
        <w:rPr>
          <w:szCs w:val="22"/>
        </w:rPr>
        <w:t>nejpozději</w:t>
      </w:r>
      <w:r w:rsidR="000239E9" w:rsidRPr="002F703D">
        <w:rPr>
          <w:szCs w:val="22"/>
        </w:rPr>
        <w:t>,</w:t>
      </w:r>
      <w:r w:rsidR="00617680" w:rsidRPr="002F703D">
        <w:rPr>
          <w:szCs w:val="22"/>
        </w:rPr>
        <w:t xml:space="preserve"> jakmile </w:t>
      </w:r>
      <w:r w:rsidR="00026637" w:rsidRPr="002F703D">
        <w:rPr>
          <w:szCs w:val="22"/>
        </w:rPr>
        <w:t xml:space="preserve">bude dodavatelem vyrozuměn, že předmět dodávky je připraven k vyzvednutí. </w:t>
      </w:r>
      <w:r w:rsidR="000239E9" w:rsidRPr="002F703D">
        <w:rPr>
          <w:szCs w:val="22"/>
        </w:rPr>
        <w:t>Odběratel</w:t>
      </w:r>
      <w:r w:rsidR="005279CB" w:rsidRPr="002F703D">
        <w:rPr>
          <w:szCs w:val="22"/>
        </w:rPr>
        <w:t xml:space="preserve"> je oprávněn odmítnout převzetí</w:t>
      </w:r>
      <w:r w:rsidR="00026637" w:rsidRPr="002F703D">
        <w:rPr>
          <w:szCs w:val="22"/>
        </w:rPr>
        <w:t xml:space="preserve"> dodávky pouze tehdy, vykazuje-li předmět dodávky závažnou vadu.</w:t>
      </w:r>
      <w:r w:rsidR="005279CB" w:rsidRPr="002F703D">
        <w:rPr>
          <w:szCs w:val="22"/>
        </w:rPr>
        <w:t xml:space="preserve">  Bude-li</w:t>
      </w:r>
      <w:r w:rsidR="002A59DA" w:rsidRPr="002F703D">
        <w:rPr>
          <w:szCs w:val="22"/>
        </w:rPr>
        <w:t xml:space="preserve"> zás</w:t>
      </w:r>
      <w:r w:rsidR="00617680" w:rsidRPr="002F703D">
        <w:rPr>
          <w:szCs w:val="22"/>
        </w:rPr>
        <w:t xml:space="preserve">ilka předmětu dodávky na přání </w:t>
      </w:r>
      <w:r w:rsidR="000239E9" w:rsidRPr="002F703D">
        <w:rPr>
          <w:szCs w:val="22"/>
        </w:rPr>
        <w:t>odběratele</w:t>
      </w:r>
      <w:r w:rsidR="00617680" w:rsidRPr="002F703D">
        <w:rPr>
          <w:szCs w:val="22"/>
        </w:rPr>
        <w:t xml:space="preserve"> odložena nebo se opozdí </w:t>
      </w:r>
      <w:r w:rsidR="002A59DA" w:rsidRPr="002F703D">
        <w:rPr>
          <w:szCs w:val="22"/>
        </w:rPr>
        <w:t xml:space="preserve">nikoli vinou dodavatele, přechází nebezpečí poškození, zničení, odcizení či ztráty na </w:t>
      </w:r>
      <w:r w:rsidR="000239E9" w:rsidRPr="002F703D">
        <w:rPr>
          <w:szCs w:val="22"/>
        </w:rPr>
        <w:t>odběratele</w:t>
      </w:r>
      <w:r w:rsidR="002A59DA" w:rsidRPr="002F703D">
        <w:rPr>
          <w:szCs w:val="22"/>
        </w:rPr>
        <w:t xml:space="preserve"> v okamži</w:t>
      </w:r>
      <w:r w:rsidR="00617680" w:rsidRPr="002F703D">
        <w:rPr>
          <w:szCs w:val="22"/>
        </w:rPr>
        <w:t>ku oznámení, že předmět dodávky</w:t>
      </w:r>
      <w:r w:rsidR="002A59DA" w:rsidRPr="002F703D">
        <w:rPr>
          <w:szCs w:val="22"/>
        </w:rPr>
        <w:t xml:space="preserve"> je připraven k expedici. </w:t>
      </w:r>
      <w:r w:rsidRPr="002F703D">
        <w:rPr>
          <w:szCs w:val="22"/>
        </w:rPr>
        <w:t xml:space="preserve">Zboží je možné si osobně vyzvednout v místě plnění, nebo na žádost </w:t>
      </w:r>
      <w:r w:rsidR="000239E9" w:rsidRPr="002F703D">
        <w:rPr>
          <w:szCs w:val="22"/>
        </w:rPr>
        <w:t>odběratel</w:t>
      </w:r>
      <w:r w:rsidRPr="002F703D">
        <w:rPr>
          <w:szCs w:val="22"/>
        </w:rPr>
        <w:t>e zabalit a zaslat prostřednictvím některého z uvedených dopravců (</w:t>
      </w:r>
      <w:r w:rsidRPr="002F703D">
        <w:rPr>
          <w:color w:val="FF0000"/>
          <w:szCs w:val="22"/>
        </w:rPr>
        <w:t xml:space="preserve">UPS, DPD, PPL, GLS, </w:t>
      </w:r>
      <w:proofErr w:type="spellStart"/>
      <w:r w:rsidRPr="002F703D">
        <w:rPr>
          <w:color w:val="FF0000"/>
          <w:szCs w:val="22"/>
        </w:rPr>
        <w:t>Geis</w:t>
      </w:r>
      <w:proofErr w:type="spellEnd"/>
      <w:r w:rsidRPr="002F703D">
        <w:rPr>
          <w:color w:val="FF0000"/>
          <w:szCs w:val="22"/>
        </w:rPr>
        <w:t xml:space="preserve">, FOFR, EMS, ČP, TNT, FedEx, DHL, </w:t>
      </w:r>
      <w:proofErr w:type="spellStart"/>
      <w:r w:rsidRPr="002F703D">
        <w:rPr>
          <w:color w:val="FF0000"/>
          <w:szCs w:val="22"/>
        </w:rPr>
        <w:t>Čechofracht</w:t>
      </w:r>
      <w:proofErr w:type="spellEnd"/>
      <w:r w:rsidRPr="002F703D">
        <w:rPr>
          <w:color w:val="FF0000"/>
          <w:szCs w:val="22"/>
        </w:rPr>
        <w:t>,</w:t>
      </w:r>
      <w:r w:rsidRPr="002F703D">
        <w:rPr>
          <w:szCs w:val="22"/>
        </w:rPr>
        <w:t xml:space="preserve"> </w:t>
      </w:r>
      <w:proofErr w:type="gramStart"/>
      <w:r w:rsidRPr="002F703D">
        <w:rPr>
          <w:szCs w:val="22"/>
        </w:rPr>
        <w:t>atp...).</w:t>
      </w:r>
      <w:proofErr w:type="gramEnd"/>
      <w:r w:rsidRPr="002F703D">
        <w:rPr>
          <w:szCs w:val="22"/>
        </w:rPr>
        <w:t xml:space="preserve"> </w:t>
      </w:r>
      <w:r w:rsidRPr="002F703D">
        <w:rPr>
          <w:i/>
          <w:szCs w:val="22"/>
        </w:rPr>
        <w:t xml:space="preserve">Cena za dopravu a balné, včetně manipulačního poplatku, bude </w:t>
      </w:r>
      <w:r w:rsidR="000239E9" w:rsidRPr="002F703D">
        <w:rPr>
          <w:i/>
          <w:szCs w:val="22"/>
        </w:rPr>
        <w:t>odběratel</w:t>
      </w:r>
      <w:r w:rsidRPr="002F703D">
        <w:rPr>
          <w:i/>
          <w:szCs w:val="22"/>
        </w:rPr>
        <w:t>i vyúčtována ve faktuře zvláštní kolonkou</w:t>
      </w:r>
      <w:r w:rsidRPr="002F703D">
        <w:rPr>
          <w:szCs w:val="22"/>
        </w:rPr>
        <w:t xml:space="preserve">. V případě, že je zboží zasíláno přes dopravce a toto zboží není v plné výši uhrazeno před odesláním, </w:t>
      </w:r>
      <w:r w:rsidRPr="002F703D">
        <w:rPr>
          <w:color w:val="FF0000"/>
          <w:szCs w:val="22"/>
        </w:rPr>
        <w:t xml:space="preserve">je </w:t>
      </w:r>
      <w:r w:rsidR="000239E9" w:rsidRPr="002F703D">
        <w:rPr>
          <w:color w:val="FF0000"/>
          <w:szCs w:val="22"/>
        </w:rPr>
        <w:t>odběratel</w:t>
      </w:r>
      <w:r w:rsidRPr="002F703D">
        <w:rPr>
          <w:color w:val="FF0000"/>
          <w:szCs w:val="22"/>
        </w:rPr>
        <w:t xml:space="preserve"> povinen uhradit náklady spojené se sjednáním pojištění, při dopravě zboží.</w:t>
      </w:r>
      <w:r w:rsidRPr="002F703D">
        <w:rPr>
          <w:szCs w:val="22"/>
        </w:rPr>
        <w:t xml:space="preserve"> Cena za pojištění se odvíjí od dopravce. </w:t>
      </w:r>
      <w:r w:rsidRPr="002F703D">
        <w:rPr>
          <w:szCs w:val="22"/>
          <w:u w:val="single"/>
        </w:rPr>
        <w:t xml:space="preserve">Obaly se započítávají do režijní ceny a </w:t>
      </w:r>
      <w:r w:rsidRPr="002F703D">
        <w:rPr>
          <w:b/>
          <w:szCs w:val="22"/>
          <w:u w:val="single"/>
        </w:rPr>
        <w:t>jsou nevratné</w:t>
      </w:r>
      <w:r w:rsidRPr="002F703D">
        <w:rPr>
          <w:szCs w:val="22"/>
          <w:u w:val="single"/>
        </w:rPr>
        <w:t>.</w:t>
      </w:r>
    </w:p>
    <w:p w:rsidR="00922E10" w:rsidRPr="002F703D" w:rsidRDefault="00922E10" w:rsidP="002F703D">
      <w:pPr>
        <w:pStyle w:val="Nadpis2"/>
        <w:numPr>
          <w:ilvl w:val="0"/>
          <w:numId w:val="13"/>
        </w:numPr>
        <w:ind w:left="0" w:hanging="284"/>
        <w:rPr>
          <w:rStyle w:val="Nadpis2Char"/>
          <w:bCs/>
          <w:szCs w:val="22"/>
        </w:rPr>
      </w:pPr>
      <w:r w:rsidRPr="002F703D">
        <w:rPr>
          <w:rStyle w:val="Nadpis2Char"/>
          <w:rFonts w:eastAsiaTheme="minorHAnsi"/>
          <w:szCs w:val="22"/>
        </w:rPr>
        <w:t xml:space="preserve">Pokud </w:t>
      </w:r>
      <w:r w:rsidR="000239E9" w:rsidRPr="002F703D">
        <w:rPr>
          <w:rStyle w:val="Nadpis2Char"/>
          <w:rFonts w:eastAsiaTheme="minorHAnsi"/>
          <w:szCs w:val="22"/>
        </w:rPr>
        <w:t>odběratel</w:t>
      </w:r>
      <w:r w:rsidRPr="002F703D">
        <w:rPr>
          <w:rStyle w:val="Nadpis2Char"/>
          <w:rFonts w:eastAsiaTheme="minorHAnsi"/>
          <w:szCs w:val="22"/>
        </w:rPr>
        <w:t xml:space="preserve"> zvolí způsob dopravy prostřednictvím dopravce, přechází na </w:t>
      </w:r>
      <w:r w:rsidR="000239E9" w:rsidRPr="002F703D">
        <w:rPr>
          <w:rStyle w:val="Nadpis2Char"/>
          <w:rFonts w:eastAsiaTheme="minorHAnsi"/>
          <w:szCs w:val="22"/>
        </w:rPr>
        <w:t>odběratel</w:t>
      </w:r>
      <w:r w:rsidRPr="002F703D">
        <w:rPr>
          <w:rStyle w:val="Nadpis2Char"/>
          <w:rFonts w:eastAsiaTheme="minorHAnsi"/>
          <w:szCs w:val="22"/>
        </w:rPr>
        <w:t>e nebezpečí škody na zboží</w:t>
      </w:r>
      <w:r w:rsidR="00F009EC" w:rsidRPr="002F703D">
        <w:rPr>
          <w:rStyle w:val="Nadpis2Char"/>
          <w:rFonts w:eastAsiaTheme="minorHAnsi"/>
          <w:szCs w:val="22"/>
        </w:rPr>
        <w:t>,</w:t>
      </w:r>
      <w:r w:rsidRPr="002F703D">
        <w:rPr>
          <w:rStyle w:val="Nadpis2Char"/>
          <w:rFonts w:eastAsiaTheme="minorHAnsi"/>
          <w:szCs w:val="22"/>
        </w:rPr>
        <w:t xml:space="preserve"> jeho předáním dopravci. Odpovědnost za rizika přechází na </w:t>
      </w:r>
      <w:r w:rsidR="000239E9" w:rsidRPr="002F703D">
        <w:rPr>
          <w:rStyle w:val="Nadpis2Char"/>
          <w:rFonts w:eastAsiaTheme="minorHAnsi"/>
          <w:szCs w:val="22"/>
        </w:rPr>
        <w:t>odběratel</w:t>
      </w:r>
      <w:r w:rsidRPr="002F703D">
        <w:rPr>
          <w:rStyle w:val="Nadpis2Char"/>
          <w:rFonts w:eastAsiaTheme="minorHAnsi"/>
          <w:szCs w:val="22"/>
        </w:rPr>
        <w:t>e v okamžiku předání zásilky osobě nebo organizaci pověřené transportem</w:t>
      </w:r>
      <w:r w:rsidR="00F009EC" w:rsidRPr="002F703D">
        <w:rPr>
          <w:rStyle w:val="Nadpis2Char"/>
          <w:rFonts w:eastAsiaTheme="minorHAnsi"/>
          <w:szCs w:val="22"/>
        </w:rPr>
        <w:t>,</w:t>
      </w:r>
      <w:r w:rsidRPr="002F703D">
        <w:rPr>
          <w:rStyle w:val="Nadpis2Char"/>
          <w:rFonts w:eastAsiaTheme="minorHAnsi"/>
          <w:szCs w:val="22"/>
        </w:rPr>
        <w:t xml:space="preserve"> anebo </w:t>
      </w:r>
      <w:r w:rsidRPr="002F703D">
        <w:rPr>
          <w:rStyle w:val="Nadpis2Char"/>
          <w:rFonts w:eastAsiaTheme="minorHAnsi"/>
          <w:szCs w:val="22"/>
          <w:u w:val="single"/>
        </w:rPr>
        <w:t>v okamžiku, kdy zásilka za účelem zaslání opustila náš distribuční sklad.</w:t>
      </w:r>
    </w:p>
    <w:p w:rsidR="00922E10" w:rsidRPr="002F703D" w:rsidRDefault="00922E10" w:rsidP="002F703D">
      <w:pPr>
        <w:pStyle w:val="Nadpis2"/>
        <w:numPr>
          <w:ilvl w:val="0"/>
          <w:numId w:val="13"/>
        </w:numPr>
        <w:ind w:left="0" w:hanging="284"/>
        <w:rPr>
          <w:rStyle w:val="Nadpis2Char"/>
          <w:bCs/>
          <w:szCs w:val="22"/>
        </w:rPr>
      </w:pPr>
      <w:r w:rsidRPr="002F703D">
        <w:rPr>
          <w:rStyle w:val="Nadpis2Char"/>
          <w:rFonts w:eastAsiaTheme="minorHAnsi"/>
          <w:szCs w:val="22"/>
        </w:rPr>
        <w:t>U produktů, které jsou vyráběny na zakázku (nejsou běžné skladové položky), si vyhrazujeme možnost objednávku bez dalšího upozornění překročit až do výše 10%. Jsme oprávněni i k částečnému plnění dodávek i služeb.</w:t>
      </w:r>
    </w:p>
    <w:p w:rsidR="00922E10" w:rsidRPr="002F703D" w:rsidRDefault="00922E10" w:rsidP="002F703D">
      <w:pPr>
        <w:pStyle w:val="Nadpis2"/>
        <w:numPr>
          <w:ilvl w:val="0"/>
          <w:numId w:val="13"/>
        </w:numPr>
        <w:ind w:left="0" w:hanging="284"/>
        <w:rPr>
          <w:rStyle w:val="Nadpis2Char"/>
          <w:bCs/>
          <w:szCs w:val="22"/>
        </w:rPr>
      </w:pPr>
      <w:r w:rsidRPr="002F703D">
        <w:rPr>
          <w:rStyle w:val="Nadpis2Char"/>
          <w:rFonts w:eastAsiaTheme="minorHAnsi"/>
        </w:rPr>
        <w:t xml:space="preserve">Dodací lhůty dodávek si vyžadují písemnou formu. </w:t>
      </w:r>
      <w:r w:rsidR="005F00A9" w:rsidRPr="002F703D">
        <w:rPr>
          <w:rStyle w:val="Nadpis2Char"/>
          <w:rFonts w:eastAsiaTheme="minorHAnsi"/>
        </w:rPr>
        <w:t xml:space="preserve">Dle směrnice Evropského parlamentu a Rady č. </w:t>
      </w:r>
      <w:r w:rsidR="005F00A9" w:rsidRPr="002F703D">
        <w:rPr>
          <w:rStyle w:val="Nadpis2Char"/>
          <w:rFonts w:eastAsiaTheme="minorHAnsi"/>
          <w:b/>
        </w:rPr>
        <w:t>2011/83/EU</w:t>
      </w:r>
      <w:r w:rsidR="005F00A9" w:rsidRPr="002F703D">
        <w:rPr>
          <w:rStyle w:val="Nadpis2Char"/>
          <w:rFonts w:eastAsiaTheme="minorHAnsi"/>
        </w:rPr>
        <w:t xml:space="preserve">, v ustanovení čl. </w:t>
      </w:r>
      <w:r w:rsidR="005F00A9" w:rsidRPr="002F703D">
        <w:rPr>
          <w:rStyle w:val="Nadpis2Char"/>
          <w:rFonts w:eastAsiaTheme="minorHAnsi"/>
          <w:b/>
        </w:rPr>
        <w:t>18</w:t>
      </w:r>
      <w:r w:rsidR="005F00A9" w:rsidRPr="002F703D">
        <w:rPr>
          <w:rStyle w:val="Nadpis2Char"/>
          <w:rFonts w:eastAsiaTheme="minorHAnsi"/>
        </w:rPr>
        <w:t xml:space="preserve"> odst. </w:t>
      </w:r>
      <w:r w:rsidR="005F00A9" w:rsidRPr="002F703D">
        <w:rPr>
          <w:rStyle w:val="Nadpis2Char"/>
          <w:rFonts w:eastAsiaTheme="minorHAnsi"/>
          <w:b/>
        </w:rPr>
        <w:t>1</w:t>
      </w:r>
      <w:r w:rsidR="005F00A9" w:rsidRPr="002F703D">
        <w:rPr>
          <w:rStyle w:val="Nadpis2Char"/>
          <w:rFonts w:eastAsiaTheme="minorHAnsi"/>
        </w:rPr>
        <w:t xml:space="preserve"> je stanoveno, že </w:t>
      </w:r>
      <w:r w:rsidR="005F00A9" w:rsidRPr="002F703D">
        <w:rPr>
          <w:rStyle w:val="Nadpis2Char"/>
          <w:rFonts w:eastAsiaTheme="minorHAnsi"/>
          <w:color w:val="FF0000"/>
        </w:rPr>
        <w:t xml:space="preserve">pokud se strany nedohodly ohledně doby dodání jinak, obchodník dodá zboží do fyzického držení spotřebitele nebo je převede pod jeho kontrolu bez zbytečných odkladů po uzavření smlouvy, nejpozději však do </w:t>
      </w:r>
      <w:r w:rsidR="005F00A9" w:rsidRPr="002F703D">
        <w:rPr>
          <w:rStyle w:val="Nadpis2Char"/>
          <w:rFonts w:eastAsiaTheme="minorHAnsi"/>
          <w:b/>
        </w:rPr>
        <w:t>30</w:t>
      </w:r>
      <w:r w:rsidR="005F00A9" w:rsidRPr="002F703D">
        <w:rPr>
          <w:rStyle w:val="Nadpis2Char"/>
          <w:rFonts w:eastAsiaTheme="minorHAnsi"/>
          <w:color w:val="FF0000"/>
        </w:rPr>
        <w:t xml:space="preserve"> dnů ode dne jejího uzavření.</w:t>
      </w:r>
      <w:r w:rsidR="005F00A9" w:rsidRPr="002F703D">
        <w:rPr>
          <w:rStyle w:val="Nadpis2Char"/>
          <w:rFonts w:eastAsiaTheme="minorHAnsi"/>
        </w:rPr>
        <w:t> </w:t>
      </w:r>
      <w:r w:rsidRPr="002F703D">
        <w:rPr>
          <w:rStyle w:val="Nadpis2Char"/>
          <w:rFonts w:eastAsiaTheme="minorHAnsi"/>
        </w:rPr>
        <w:t xml:space="preserve">Dodací lhůta začíná odesláním potvrzení objednávky, avšak nikoliv před předáním podkladů, povolení a dispozic, které má opatřit </w:t>
      </w:r>
      <w:r w:rsidR="000239E9" w:rsidRPr="002F703D">
        <w:rPr>
          <w:rStyle w:val="Nadpis2Char"/>
          <w:rFonts w:eastAsiaTheme="minorHAnsi"/>
        </w:rPr>
        <w:t>odběratel</w:t>
      </w:r>
      <w:r w:rsidRPr="002F703D">
        <w:rPr>
          <w:rStyle w:val="Nadpis2Char"/>
          <w:rFonts w:eastAsiaTheme="minorHAnsi"/>
        </w:rPr>
        <w:t>, ani před obdržením smluvené zálohy.</w:t>
      </w:r>
      <w:r w:rsidR="00CB584C" w:rsidRPr="002F703D">
        <w:rPr>
          <w:rStyle w:val="Nadpis2Char"/>
          <w:rFonts w:eastAsiaTheme="minorHAnsi"/>
        </w:rPr>
        <w:t xml:space="preserve"> Rychlost platby má tedy vliv na termín dodání zboží.</w:t>
      </w:r>
      <w:r w:rsidRPr="002F703D">
        <w:rPr>
          <w:rStyle w:val="Nadpis2Char"/>
          <w:rFonts w:eastAsiaTheme="minorHAnsi"/>
        </w:rPr>
        <w:t xml:space="preserve"> Dodací lhůta se považuje za dodrženou, jestliže (</w:t>
      </w:r>
      <w:r w:rsidRPr="002F703D">
        <w:rPr>
          <w:rStyle w:val="Nadpis2Char"/>
          <w:rFonts w:eastAsiaTheme="minorHAnsi"/>
          <w:color w:val="FF0000"/>
        </w:rPr>
        <w:t>do jejího uplynutí opustil předmět dodávky závod, nebo byla oznámena připravenost k odeslání</w:t>
      </w:r>
      <w:r w:rsidRPr="002F703D">
        <w:rPr>
          <w:rStyle w:val="Nadpis2Char"/>
          <w:rFonts w:eastAsiaTheme="minorHAnsi"/>
        </w:rPr>
        <w:t xml:space="preserve">). Předpokladem dodržení dodací lhůty je splnění smluvních povinností </w:t>
      </w:r>
      <w:r w:rsidR="000239E9" w:rsidRPr="002F703D">
        <w:rPr>
          <w:rStyle w:val="Nadpis2Char"/>
          <w:rFonts w:eastAsiaTheme="minorHAnsi"/>
        </w:rPr>
        <w:t>odběratel</w:t>
      </w:r>
      <w:r w:rsidRPr="002F703D">
        <w:rPr>
          <w:rStyle w:val="Nadpis2Char"/>
          <w:rFonts w:eastAsiaTheme="minorHAnsi"/>
        </w:rPr>
        <w:t>e.</w:t>
      </w:r>
      <w:r w:rsidR="00BF32B1" w:rsidRPr="002F703D">
        <w:rPr>
          <w:rStyle w:val="Nadpis2Char"/>
          <w:rFonts w:eastAsiaTheme="minorHAnsi"/>
        </w:rPr>
        <w:t xml:space="preserve"> U zboží, které se vyrábí na zakázku, uvádíme obvyklý termín dodání, který se může změnit. Obvyklý termín dodání ovlivňuje také množství objednaného zboží. Uvedená dostupnost je pouze orientační a může se lišit v závislosti na výrobní kapacitě výrobce, nebo i období roku (obvykle delší dodací termíny jsou před Vánocemi, nebo o prázdninách, kdy probíhají celozávodní dovolené i u dodavatelů</w:t>
      </w:r>
      <w:r w:rsidR="000239E9" w:rsidRPr="002F703D">
        <w:rPr>
          <w:rStyle w:val="Nadpis2Char"/>
          <w:rFonts w:eastAsiaTheme="minorHAnsi"/>
        </w:rPr>
        <w:t xml:space="preserve"> </w:t>
      </w:r>
      <w:r w:rsidR="000239E9" w:rsidRPr="002F703D">
        <w:rPr>
          <w:rStyle w:val="Nadpis2Char"/>
          <w:rFonts w:eastAsiaTheme="minorHAnsi"/>
          <w:b/>
        </w:rPr>
        <w:t>VTI</w:t>
      </w:r>
      <w:r w:rsidR="00BF32B1" w:rsidRPr="002F703D">
        <w:rPr>
          <w:rStyle w:val="Nadpis2Char"/>
          <w:rFonts w:eastAsiaTheme="minorHAnsi"/>
        </w:rPr>
        <w:t>). </w:t>
      </w:r>
      <w:r w:rsidR="00CF25D2" w:rsidRPr="002F703D">
        <w:rPr>
          <w:rStyle w:val="Nadpis2Char"/>
          <w:rFonts w:eastAsiaTheme="minorHAnsi"/>
        </w:rPr>
        <w:t>Zakázkovou výrobou se považuje zboží s dodací lhůtou </w:t>
      </w:r>
      <w:r w:rsidR="00CF25D2" w:rsidRPr="002F703D">
        <w:rPr>
          <w:rStyle w:val="Nadpis2Char"/>
          <w:rFonts w:eastAsiaTheme="minorHAnsi"/>
          <w:b/>
        </w:rPr>
        <w:t>4</w:t>
      </w:r>
      <w:r w:rsidR="00CF25D2" w:rsidRPr="002F703D">
        <w:rPr>
          <w:rStyle w:val="Nadpis2Char"/>
          <w:rFonts w:eastAsiaTheme="minorHAnsi"/>
        </w:rPr>
        <w:t xml:space="preserve"> týdny a déle.</w:t>
      </w:r>
      <w:r w:rsidRPr="002F703D">
        <w:rPr>
          <w:rStyle w:val="Nadpis2Char"/>
          <w:rFonts w:eastAsiaTheme="minorHAnsi"/>
        </w:rPr>
        <w:t xml:space="preserve"> Žádný z účastníků nemá v tomto případě právo na náhradu škody.</w:t>
      </w:r>
    </w:p>
    <w:p w:rsidR="00922E10" w:rsidRPr="002F703D" w:rsidRDefault="00922E10" w:rsidP="002F703D">
      <w:pPr>
        <w:pStyle w:val="Nadpis2"/>
        <w:numPr>
          <w:ilvl w:val="0"/>
          <w:numId w:val="13"/>
        </w:numPr>
        <w:ind w:left="0" w:hanging="284"/>
        <w:rPr>
          <w:szCs w:val="22"/>
        </w:rPr>
      </w:pPr>
      <w:bookmarkStart w:id="6" w:name="_Dodací_lhůta_se"/>
      <w:bookmarkEnd w:id="6"/>
      <w:r w:rsidRPr="002F703D">
        <w:rPr>
          <w:rStyle w:val="Nadpis2Char"/>
          <w:rFonts w:eastAsiaTheme="minorHAnsi"/>
        </w:rPr>
        <w:t xml:space="preserve">Dodací lhůta se přiměřeně prodlužuje, resp. jsme oprávněni </w:t>
      </w:r>
      <w:r w:rsidR="002D43C2" w:rsidRPr="002F703D">
        <w:rPr>
          <w:rStyle w:val="Nadpis2Char"/>
          <w:rFonts w:eastAsiaTheme="minorHAnsi"/>
        </w:rPr>
        <w:t xml:space="preserve">bez  nároku na sankce </w:t>
      </w:r>
      <w:r w:rsidRPr="002F703D">
        <w:rPr>
          <w:rStyle w:val="Nadpis2Char"/>
          <w:rFonts w:eastAsiaTheme="minorHAnsi"/>
        </w:rPr>
        <w:t xml:space="preserve">od smlouvy odstoupit, při opatřeních v rámci „pracovního boje", zejména </w:t>
      </w:r>
      <w:r w:rsidRPr="002F703D">
        <w:rPr>
          <w:rStyle w:val="Nadpis2Char"/>
          <w:rFonts w:eastAsiaTheme="minorHAnsi"/>
          <w:b/>
        </w:rPr>
        <w:t>stávky a výluky</w:t>
      </w:r>
      <w:r w:rsidRPr="002F703D">
        <w:rPr>
          <w:rStyle w:val="Nadpis2Char"/>
          <w:rFonts w:eastAsiaTheme="minorHAnsi"/>
        </w:rPr>
        <w:t>,</w:t>
      </w:r>
      <w:r w:rsidR="002D43C2" w:rsidRPr="002F703D">
        <w:rPr>
          <w:rStyle w:val="Nadpis2Char"/>
          <w:rFonts w:eastAsiaTheme="minorHAnsi"/>
        </w:rPr>
        <w:t xml:space="preserve"> </w:t>
      </w:r>
      <w:r w:rsidR="002D43C2" w:rsidRPr="002F703D">
        <w:rPr>
          <w:rStyle w:val="Nadpis2Char"/>
          <w:rFonts w:eastAsiaTheme="minorHAnsi"/>
          <w:b/>
        </w:rPr>
        <w:t>inflace</w:t>
      </w:r>
      <w:r w:rsidR="002D43C2" w:rsidRPr="002F703D">
        <w:rPr>
          <w:rStyle w:val="Nadpis2Char"/>
          <w:rFonts w:eastAsiaTheme="minorHAnsi"/>
        </w:rPr>
        <w:t xml:space="preserve">, </w:t>
      </w:r>
      <w:r w:rsidRPr="002F703D">
        <w:rPr>
          <w:rStyle w:val="Nadpis2Char"/>
          <w:rFonts w:eastAsiaTheme="minorHAnsi"/>
        </w:rPr>
        <w:t xml:space="preserve"> jakož i při výskytu </w:t>
      </w:r>
      <w:r w:rsidR="002D43C2" w:rsidRPr="002F703D">
        <w:rPr>
          <w:rStyle w:val="Nadpis2Char"/>
          <w:rFonts w:eastAsiaTheme="minorHAnsi"/>
          <w:b/>
        </w:rPr>
        <w:t>přírodních katastrof, pandemií</w:t>
      </w:r>
      <w:r w:rsidR="002D43C2" w:rsidRPr="002F703D">
        <w:rPr>
          <w:rStyle w:val="Nadpis2Char"/>
          <w:rFonts w:eastAsiaTheme="minorHAnsi"/>
        </w:rPr>
        <w:t>,</w:t>
      </w:r>
      <w:r w:rsidR="00CF71C0" w:rsidRPr="00CF71C0">
        <w:t xml:space="preserve"> </w:t>
      </w:r>
      <w:r w:rsidR="00CF71C0" w:rsidRPr="003F4F0E">
        <w:t>(</w:t>
      </w:r>
      <w:r w:rsidR="007428A4">
        <w:t xml:space="preserve">od </w:t>
      </w:r>
      <w:proofErr w:type="gramStart"/>
      <w:r w:rsidR="00CF71C0" w:rsidRPr="002F703D">
        <w:rPr>
          <w:b/>
          <w:highlight w:val="yellow"/>
        </w:rPr>
        <w:t>5.2.2021</w:t>
      </w:r>
      <w:proofErr w:type="gramEnd"/>
      <w:r w:rsidR="00CF71C0">
        <w:t>,VORP aktualizace</w:t>
      </w:r>
      <w:r w:rsidR="00CF71C0" w:rsidRPr="003F4F0E">
        <w:t xml:space="preserve"> (</w:t>
      </w:r>
      <w:r w:rsidR="00CF71C0">
        <w:t>11</w:t>
      </w:r>
      <w:r w:rsidR="00CF71C0" w:rsidRPr="003F4F0E">
        <w:t>)</w:t>
      </w:r>
      <w:r w:rsidR="00CF71C0">
        <w:t>)</w:t>
      </w:r>
      <w:r w:rsidR="00CF71C0" w:rsidRPr="002F703D">
        <w:rPr>
          <w:rStyle w:val="Nadpis2Char"/>
          <w:rFonts w:eastAsiaTheme="minorHAnsi"/>
        </w:rPr>
        <w:t xml:space="preserve">  </w:t>
      </w:r>
      <w:r w:rsidR="00CF71C0" w:rsidRPr="00CF71C0">
        <w:t xml:space="preserve"> </w:t>
      </w:r>
      <w:r w:rsidRPr="002F703D">
        <w:rPr>
          <w:rStyle w:val="Nadpis2Char"/>
          <w:rFonts w:eastAsiaTheme="minorHAnsi"/>
          <w:b/>
        </w:rPr>
        <w:t>nepředvídatelných překážek, které jsou mimo naši vůli</w:t>
      </w:r>
      <w:r w:rsidRPr="002F703D">
        <w:rPr>
          <w:rStyle w:val="Nadpis2Char"/>
          <w:rFonts w:eastAsiaTheme="minorHAnsi"/>
        </w:rPr>
        <w:t xml:space="preserve">, zvláště </w:t>
      </w:r>
      <w:r w:rsidRPr="002F703D">
        <w:rPr>
          <w:rStyle w:val="Nadpis2Char"/>
          <w:rFonts w:eastAsiaTheme="minorHAnsi"/>
          <w:b/>
        </w:rPr>
        <w:t>vyšší moc</w:t>
      </w:r>
      <w:r w:rsidRPr="002F703D">
        <w:rPr>
          <w:rStyle w:val="Nadpis2Char"/>
          <w:rFonts w:eastAsiaTheme="minorHAnsi"/>
        </w:rPr>
        <w:t>,</w:t>
      </w:r>
      <w:r w:rsidRPr="002F703D">
        <w:rPr>
          <w:rStyle w:val="Nadpis2Char"/>
          <w:rFonts w:eastAsiaTheme="minorHAnsi"/>
          <w:b/>
        </w:rPr>
        <w:t xml:space="preserve"> </w:t>
      </w:r>
      <w:r w:rsidRPr="002F703D">
        <w:rPr>
          <w:rStyle w:val="Nadpis2Char"/>
          <w:rFonts w:eastAsiaTheme="minorHAnsi"/>
        </w:rPr>
        <w:t xml:space="preserve">pokud tyto překážky ovlivňují značně a prokazatelně </w:t>
      </w:r>
      <w:r w:rsidR="002D43C2" w:rsidRPr="002F703D">
        <w:rPr>
          <w:rStyle w:val="Nadpis2Char"/>
          <w:rFonts w:eastAsiaTheme="minorHAnsi"/>
        </w:rPr>
        <w:t xml:space="preserve"> nákup mat</w:t>
      </w:r>
      <w:r w:rsidR="00820992" w:rsidRPr="002F703D">
        <w:rPr>
          <w:rStyle w:val="Nadpis2Char"/>
          <w:rFonts w:eastAsiaTheme="minorHAnsi"/>
        </w:rPr>
        <w:t>e</w:t>
      </w:r>
      <w:r w:rsidR="002D43C2" w:rsidRPr="002F703D">
        <w:rPr>
          <w:rStyle w:val="Nadpis2Char"/>
          <w:rFonts w:eastAsiaTheme="minorHAnsi"/>
        </w:rPr>
        <w:t xml:space="preserve">riálu nebo komponent, výrobu, </w:t>
      </w:r>
      <w:r w:rsidRPr="002F703D">
        <w:rPr>
          <w:rStyle w:val="Nadpis2Char"/>
          <w:rFonts w:eastAsiaTheme="minorHAnsi"/>
        </w:rPr>
        <w:t xml:space="preserve">dokončení nebo dopravení předmětu dodávky. </w:t>
      </w:r>
      <w:r w:rsidR="000239E9" w:rsidRPr="002F703D">
        <w:rPr>
          <w:rStyle w:val="Nadpis2Char"/>
          <w:rFonts w:eastAsiaTheme="minorHAnsi"/>
        </w:rPr>
        <w:t>Odběratel</w:t>
      </w:r>
      <w:r w:rsidRPr="002F703D">
        <w:rPr>
          <w:rStyle w:val="Nadpis2Char"/>
          <w:rFonts w:eastAsiaTheme="minorHAnsi"/>
        </w:rPr>
        <w:t xml:space="preserve"> je oprávněn od smlouvy odstoupit, pokud z důvodu zpoždění není možné převzetí dodávky. Nikdo z účastníků nemá právo na náhradu škody.</w:t>
      </w:r>
      <w:r w:rsidR="00CF71C0" w:rsidRPr="00CF71C0">
        <w:t xml:space="preserve"> </w:t>
      </w:r>
    </w:p>
    <w:p w:rsidR="00922E10" w:rsidRPr="002F703D" w:rsidRDefault="00922E10" w:rsidP="002F703D">
      <w:pPr>
        <w:pStyle w:val="Nadpis2"/>
        <w:numPr>
          <w:ilvl w:val="0"/>
          <w:numId w:val="13"/>
        </w:numPr>
        <w:ind w:left="0" w:hanging="284"/>
        <w:rPr>
          <w:rStyle w:val="Nadpis2Char"/>
          <w:bCs/>
          <w:szCs w:val="22"/>
        </w:rPr>
      </w:pPr>
      <w:r w:rsidRPr="002F703D">
        <w:rPr>
          <w:rStyle w:val="Nadpis2Char"/>
          <w:rFonts w:eastAsiaTheme="minorHAnsi"/>
        </w:rPr>
        <w:lastRenderedPageBreak/>
        <w:t xml:space="preserve">Přiměřeným prodloužením dodací lhůty se myslí doba, </w:t>
      </w:r>
      <w:r w:rsidRPr="002F703D">
        <w:rPr>
          <w:rStyle w:val="Nadpis2Char"/>
          <w:rFonts w:eastAsiaTheme="minorHAnsi"/>
          <w:u w:val="single"/>
        </w:rPr>
        <w:t>po kterou trvají nepředvídatelné překážky</w:t>
      </w:r>
      <w:r w:rsidR="007C0177" w:rsidRPr="002F703D">
        <w:rPr>
          <w:rStyle w:val="Nadpis2Char"/>
          <w:rFonts w:eastAsiaTheme="minorHAnsi"/>
          <w:u w:val="single"/>
        </w:rPr>
        <w:t xml:space="preserve"> (</w:t>
      </w:r>
      <w:proofErr w:type="spellStart"/>
      <w:proofErr w:type="gramStart"/>
      <w:r w:rsidR="005C4D09" w:rsidRPr="002F703D">
        <w:rPr>
          <w:rStyle w:val="Nadpis2Char"/>
          <w:rFonts w:eastAsiaTheme="minorHAnsi"/>
          <w:u w:val="single"/>
        </w:rPr>
        <w:t>m.j</w:t>
      </w:r>
      <w:proofErr w:type="spellEnd"/>
      <w:r w:rsidR="005C4D09" w:rsidRPr="002F703D">
        <w:rPr>
          <w:rStyle w:val="Nadpis2Char"/>
          <w:rFonts w:eastAsiaTheme="minorHAnsi"/>
          <w:u w:val="single"/>
        </w:rPr>
        <w:t>.</w:t>
      </w:r>
      <w:proofErr w:type="gramEnd"/>
      <w:r w:rsidR="005C4D09" w:rsidRPr="002F703D">
        <w:rPr>
          <w:rStyle w:val="Nadpis2Char"/>
          <w:rFonts w:eastAsiaTheme="minorHAnsi"/>
          <w:u w:val="single"/>
        </w:rPr>
        <w:t xml:space="preserve"> </w:t>
      </w:r>
      <w:r w:rsidR="007C0177" w:rsidRPr="002F703D">
        <w:rPr>
          <w:rStyle w:val="Nadpis2Char"/>
          <w:rFonts w:eastAsiaTheme="minorHAnsi"/>
          <w:u w:val="single"/>
        </w:rPr>
        <w:t>např. pandemie</w:t>
      </w:r>
      <w:r w:rsidR="001604C3" w:rsidRPr="002F703D">
        <w:rPr>
          <w:rStyle w:val="Nadpis2Char"/>
          <w:rFonts w:eastAsiaTheme="minorHAnsi"/>
          <w:u w:val="single"/>
        </w:rPr>
        <w:t>,</w:t>
      </w:r>
      <w:r w:rsidR="00F83218" w:rsidRPr="002F703D">
        <w:rPr>
          <w:rStyle w:val="Nadpis2Char"/>
          <w:rFonts w:eastAsiaTheme="minorHAnsi"/>
          <w:u w:val="single"/>
        </w:rPr>
        <w:t xml:space="preserve"> </w:t>
      </w:r>
      <w:r w:rsidR="001604C3" w:rsidRPr="002F703D">
        <w:rPr>
          <w:rStyle w:val="Nadpis2Char"/>
          <w:rFonts w:eastAsiaTheme="minorHAnsi"/>
          <w:u w:val="single"/>
        </w:rPr>
        <w:t>vládní zákazy, příkazy, nařízení, omezení</w:t>
      </w:r>
      <w:r w:rsidR="00820992" w:rsidRPr="002F703D">
        <w:rPr>
          <w:rStyle w:val="Nadpis2Char"/>
          <w:rFonts w:eastAsiaTheme="minorHAnsi"/>
          <w:u w:val="single"/>
        </w:rPr>
        <w:t>, následná inflace</w:t>
      </w:r>
      <w:r w:rsidR="007C0177" w:rsidRPr="002F703D">
        <w:rPr>
          <w:rStyle w:val="Nadpis2Char"/>
          <w:rFonts w:eastAsiaTheme="minorHAnsi"/>
          <w:u w:val="single"/>
        </w:rPr>
        <w:t>)</w:t>
      </w:r>
      <w:r w:rsidRPr="002F703D">
        <w:rPr>
          <w:rStyle w:val="Nadpis2Char"/>
          <w:rFonts w:eastAsiaTheme="minorHAnsi"/>
        </w:rPr>
        <w:t xml:space="preserve">, stejně tak „pracovní boj". O této skutečnosti jsme povinni </w:t>
      </w:r>
      <w:r w:rsidR="000239E9" w:rsidRPr="002F703D">
        <w:rPr>
          <w:rStyle w:val="Nadpis2Char"/>
          <w:rFonts w:eastAsiaTheme="minorHAnsi"/>
        </w:rPr>
        <w:t>odběratel</w:t>
      </w:r>
      <w:r w:rsidRPr="002F703D">
        <w:rPr>
          <w:rStyle w:val="Nadpis2Char"/>
          <w:rFonts w:eastAsiaTheme="minorHAnsi"/>
        </w:rPr>
        <w:t>e neprodleně informovat. Po skončení těchto nepředvídatelných překážek nebo pracovního boje, jsme povinni zboží dodat bez zbytečných průtahů. Žádný z účastníků nemá právo na náhradu škody.</w:t>
      </w:r>
    </w:p>
    <w:p w:rsidR="00922E10" w:rsidRPr="002F703D" w:rsidRDefault="00922E10" w:rsidP="002F703D">
      <w:pPr>
        <w:pStyle w:val="Nadpis2"/>
        <w:numPr>
          <w:ilvl w:val="0"/>
          <w:numId w:val="13"/>
        </w:numPr>
        <w:ind w:left="0" w:hanging="284"/>
        <w:rPr>
          <w:szCs w:val="22"/>
        </w:rPr>
      </w:pPr>
      <w:r w:rsidRPr="002F703D">
        <w:rPr>
          <w:rStyle w:val="Nadpis2Char"/>
          <w:rFonts w:eastAsiaTheme="minorHAnsi"/>
        </w:rPr>
        <w:t xml:space="preserve">Nelze-li naši dodávku z jakéhokoliv důvodu uskutečnit, je </w:t>
      </w:r>
      <w:r w:rsidR="000239E9" w:rsidRPr="002F703D">
        <w:rPr>
          <w:rStyle w:val="Nadpis2Char"/>
          <w:rFonts w:eastAsiaTheme="minorHAnsi"/>
        </w:rPr>
        <w:t>odběratel</w:t>
      </w:r>
      <w:r w:rsidRPr="002F703D">
        <w:rPr>
          <w:rStyle w:val="Nadpis2Char"/>
          <w:rFonts w:eastAsiaTheme="minorHAnsi"/>
        </w:rPr>
        <w:t xml:space="preserve"> oprávněn od smlouvy odstoupit. V případě částečné neuskutečnitelnosti existuje právo na odstoupení od smlouvy pouze v případě, pokud </w:t>
      </w:r>
      <w:r w:rsidR="000239E9" w:rsidRPr="002F703D">
        <w:rPr>
          <w:rStyle w:val="Nadpis2Char"/>
          <w:rFonts w:eastAsiaTheme="minorHAnsi"/>
        </w:rPr>
        <w:t>odběratel</w:t>
      </w:r>
      <w:r w:rsidRPr="002F703D">
        <w:rPr>
          <w:rStyle w:val="Nadpis2Char"/>
          <w:rFonts w:eastAsiaTheme="minorHAnsi"/>
        </w:rPr>
        <w:t xml:space="preserve"> převz</w:t>
      </w:r>
      <w:r w:rsidR="00617095" w:rsidRPr="002F703D">
        <w:rPr>
          <w:rStyle w:val="Nadpis2Char"/>
          <w:rFonts w:eastAsiaTheme="minorHAnsi"/>
        </w:rPr>
        <w:t>etí částečné dodávky neodmítne.</w:t>
      </w:r>
    </w:p>
    <w:p w:rsidR="00922E10" w:rsidRPr="00FB1CA6" w:rsidRDefault="00922E10" w:rsidP="00FB1CA6">
      <w:pPr>
        <w:pStyle w:val="Bezmezer"/>
        <w:rPr>
          <w:sz w:val="22"/>
        </w:rPr>
      </w:pPr>
      <w:r w:rsidRPr="00FB1CA6">
        <w:rPr>
          <w:rStyle w:val="Nadpis2Char"/>
          <w:rFonts w:eastAsiaTheme="minorHAnsi"/>
          <w:sz w:val="22"/>
        </w:rPr>
        <w:t xml:space="preserve">Stejná práva na odstoupení má </w:t>
      </w:r>
      <w:r w:rsidR="000239E9" w:rsidRPr="00FB1CA6">
        <w:rPr>
          <w:rStyle w:val="Nadpis2Char"/>
          <w:rFonts w:eastAsiaTheme="minorHAnsi"/>
          <w:sz w:val="22"/>
        </w:rPr>
        <w:t>odběratel</w:t>
      </w:r>
      <w:r w:rsidRPr="00FB1CA6">
        <w:rPr>
          <w:rStyle w:val="Nadpis2Char"/>
          <w:rFonts w:eastAsiaTheme="minorHAnsi"/>
          <w:sz w:val="22"/>
        </w:rPr>
        <w:t xml:space="preserve"> i v případě, že se naše dodávka ocitla v prodlení a připravenost k odeslání z naší strany nebyla sdělena v dostatečné přiměřené lhůtě stanovené </w:t>
      </w:r>
      <w:r w:rsidR="000239E9" w:rsidRPr="00FB1CA6">
        <w:rPr>
          <w:rStyle w:val="Nadpis2Char"/>
          <w:rFonts w:eastAsiaTheme="minorHAnsi"/>
          <w:sz w:val="22"/>
        </w:rPr>
        <w:t>odběratel</w:t>
      </w:r>
      <w:r w:rsidRPr="00FB1CA6">
        <w:rPr>
          <w:rStyle w:val="Nadpis2Char"/>
          <w:rFonts w:eastAsiaTheme="minorHAnsi"/>
          <w:sz w:val="22"/>
        </w:rPr>
        <w:t>em. Vyloučeny jsou další nároky, zejména nároky na náhradu škody z důvodu neuskutečnitelnosti nebo prodlení, též částečné neuskutečnitelnosti, z prokazatelného porušení regulí se zaviněním při uzavření smlouvy a z nedovoleného jednání, pokud se nevyskytlo úmyslné nebo hrubě nedbalé jednání.</w:t>
      </w:r>
    </w:p>
    <w:p w:rsidR="00922E10" w:rsidRPr="00E6349B" w:rsidRDefault="00922E10" w:rsidP="00E6349B">
      <w:pPr>
        <w:pStyle w:val="Nadpis1"/>
        <w:rPr>
          <w:rFonts w:ascii="Verdana" w:hAnsi="Verdana"/>
          <w:sz w:val="22"/>
          <w:szCs w:val="22"/>
          <w:u w:val="single"/>
        </w:rPr>
      </w:pPr>
      <w:bookmarkStart w:id="7" w:name="_6._Záruka,_prodloužení,"/>
      <w:bookmarkEnd w:id="7"/>
      <w:r w:rsidRPr="00017A42"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6. Záruka, prodloužení, reklamace zboží a služeb,</w:t>
      </w:r>
      <w:r w:rsidR="00F009EC" w:rsidRPr="00017A42"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17A42"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servis, smlouvy,</w:t>
      </w:r>
      <w:r w:rsidR="00826AF5" w:rsidRPr="00017A42"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17A42"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servisní balíčky</w:t>
      </w:r>
      <w:r w:rsidR="00C46973" w:rsidRPr="00017A42"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předání a převzetí zboží nebo služby</w:t>
      </w:r>
    </w:p>
    <w:p w:rsidR="00245547" w:rsidRPr="00651534" w:rsidRDefault="00922E10" w:rsidP="00245547">
      <w:pPr>
        <w:pStyle w:val="Nadpis2"/>
        <w:numPr>
          <w:ilvl w:val="0"/>
          <w:numId w:val="1"/>
        </w:numPr>
        <w:ind w:hanging="299"/>
        <w:rPr>
          <w:shd w:val="clear" w:color="auto" w:fill="FFFFFF"/>
        </w:rPr>
      </w:pPr>
      <w:bookmarkStart w:id="8" w:name="_Dle_§13_zákona"/>
      <w:bookmarkEnd w:id="8"/>
      <w:r w:rsidRPr="00583DC5">
        <w:t xml:space="preserve">Dle </w:t>
      </w:r>
      <w:r w:rsidRPr="00774303">
        <w:rPr>
          <w:b/>
          <w:color w:val="00B050"/>
          <w:shd w:val="clear" w:color="auto" w:fill="FFFFFF"/>
        </w:rPr>
        <w:t>§13</w:t>
      </w:r>
      <w:r w:rsidRPr="00774303">
        <w:rPr>
          <w:color w:val="00B050"/>
          <w:shd w:val="clear" w:color="auto" w:fill="FFFFFF"/>
        </w:rPr>
        <w:t xml:space="preserve"> zákona č. </w:t>
      </w:r>
      <w:r w:rsidRPr="00774303">
        <w:rPr>
          <w:b/>
          <w:color w:val="00B050"/>
          <w:shd w:val="clear" w:color="auto" w:fill="FFFFFF"/>
        </w:rPr>
        <w:t xml:space="preserve">634/1992 </w:t>
      </w:r>
      <w:r w:rsidRPr="00774303">
        <w:rPr>
          <w:color w:val="00B050"/>
          <w:shd w:val="clear" w:color="auto" w:fill="FFFFFF"/>
        </w:rPr>
        <w:t>Sb</w:t>
      </w:r>
      <w:r w:rsidRPr="008D0A2B">
        <w:rPr>
          <w:shd w:val="clear" w:color="auto" w:fill="FFFFFF"/>
        </w:rPr>
        <w:t>.</w:t>
      </w:r>
      <w:r w:rsidR="00BB5F1A">
        <w:rPr>
          <w:shd w:val="clear" w:color="auto" w:fill="FFFFFF"/>
        </w:rPr>
        <w:t xml:space="preserve"> a jeho novelizací</w:t>
      </w:r>
      <w:r w:rsidR="00583DC5">
        <w:rPr>
          <w:shd w:val="clear" w:color="auto" w:fill="FFFFFF"/>
        </w:rPr>
        <w:t xml:space="preserve"> </w:t>
      </w:r>
      <w:r w:rsidR="00583DC5" w:rsidRPr="00774303">
        <w:rPr>
          <w:shd w:val="clear" w:color="auto" w:fill="FFFFFF"/>
        </w:rPr>
        <w:t>(</w:t>
      </w:r>
      <w:hyperlink r:id="rId22" w:history="1">
        <w:r w:rsidR="00583DC5" w:rsidRPr="00774303">
          <w:rPr>
            <w:rStyle w:val="Hypertextovodkaz"/>
            <w:rFonts w:cs="Arial"/>
            <w:b/>
            <w:color w:val="754D89"/>
          </w:rPr>
          <w:t xml:space="preserve">Aktuální znění </w:t>
        </w:r>
        <w:r w:rsidR="00583DC5" w:rsidRPr="00710AAE">
          <w:rPr>
            <w:rStyle w:val="Hypertextovodkaz"/>
            <w:rFonts w:cs="Arial"/>
            <w:b/>
            <w:color w:val="754D89"/>
            <w:highlight w:val="yellow"/>
          </w:rPr>
          <w:t>1.7.2020</w:t>
        </w:r>
        <w:r w:rsidR="00583DC5" w:rsidRPr="00774303">
          <w:rPr>
            <w:rStyle w:val="Hypertextovodkaz"/>
            <w:rFonts w:cs="Arial"/>
            <w:b/>
            <w:color w:val="754D89"/>
          </w:rPr>
          <w:t xml:space="preserve"> (verze 49</w:t>
        </w:r>
      </w:hyperlink>
      <w:r w:rsidR="00583DC5" w:rsidRPr="00774303">
        <w:t>)</w:t>
      </w:r>
      <w:r w:rsidR="003F4F0E">
        <w:t xml:space="preserve"> </w:t>
      </w:r>
      <w:r w:rsidR="00895A14">
        <w:t>(</w:t>
      </w:r>
      <w:r w:rsidR="00D90695">
        <w:t>VORP</w:t>
      </w:r>
      <w:r w:rsidR="003F4F0E">
        <w:t xml:space="preserve"> </w:t>
      </w:r>
      <w:r w:rsidR="00DF59EF">
        <w:t>aktualizace</w:t>
      </w:r>
      <w:r w:rsidR="003F4F0E">
        <w:t xml:space="preserve"> (</w:t>
      </w:r>
      <w:r w:rsidR="00905B46">
        <w:t>8</w:t>
      </w:r>
      <w:r w:rsidR="003F4F0E">
        <w:t>)</w:t>
      </w:r>
      <w:r w:rsidR="00895A14">
        <w:t>)</w:t>
      </w:r>
      <w:r w:rsidRPr="008D0A2B">
        <w:rPr>
          <w:shd w:val="clear" w:color="auto" w:fill="FFFFFF"/>
        </w:rPr>
        <w:t xml:space="preserve">, o ochraně spotřebitele, je prodávající povinen řádně informovat o rozsahu, podmínkách a způsobu </w:t>
      </w:r>
      <w:r w:rsidRPr="0027085C">
        <w:rPr>
          <w:shd w:val="clear" w:color="auto" w:fill="FFFFFF"/>
        </w:rPr>
        <w:t>uplatnění práva z vadného plnění („reklamace“), spolu s údaji o tom, kde lze reklamaci uplatnit</w:t>
      </w:r>
      <w:r w:rsidR="00774303">
        <w:rPr>
          <w:shd w:val="clear" w:color="auto" w:fill="FFFFFF"/>
        </w:rPr>
        <w:t xml:space="preserve"> a dále v</w:t>
      </w:r>
      <w:r w:rsidR="00583DC5">
        <w:rPr>
          <w:shd w:val="clear" w:color="auto" w:fill="FFFFFF"/>
        </w:rPr>
        <w:t xml:space="preserve">iz </w:t>
      </w:r>
      <w:r w:rsidRPr="0027085C">
        <w:rPr>
          <w:shd w:val="clear" w:color="auto" w:fill="FFFFFF"/>
        </w:rPr>
        <w:t xml:space="preserve"> </w:t>
      </w:r>
      <w:r w:rsidR="00583DC5" w:rsidRPr="00774303">
        <w:rPr>
          <w:b/>
          <w:i/>
          <w:color w:val="00B050"/>
          <w:shd w:val="clear" w:color="auto" w:fill="FFFFFF"/>
        </w:rPr>
        <w:t xml:space="preserve">Informační povinnosti §9, </w:t>
      </w:r>
      <w:proofErr w:type="gramStart"/>
      <w:r w:rsidR="00583DC5" w:rsidRPr="00774303">
        <w:rPr>
          <w:b/>
          <w:i/>
          <w:color w:val="00B050"/>
          <w:shd w:val="clear" w:color="auto" w:fill="FFFFFF"/>
        </w:rPr>
        <w:t>odst.1;</w:t>
      </w:r>
      <w:proofErr w:type="gramEnd"/>
      <w:r w:rsidR="00583DC5" w:rsidRPr="00774303">
        <w:rPr>
          <w:b/>
          <w:i/>
          <w:shd w:val="clear" w:color="auto" w:fill="FFFFFF"/>
        </w:rPr>
        <w:t xml:space="preserve"> </w:t>
      </w:r>
      <w:r w:rsidR="00774303" w:rsidRPr="00774303">
        <w:rPr>
          <w:b/>
          <w:i/>
          <w:color w:val="00B050"/>
          <w:shd w:val="clear" w:color="auto" w:fill="FFFFFF"/>
        </w:rPr>
        <w:t xml:space="preserve">§10, odst.1a,5; §11, </w:t>
      </w:r>
      <w:proofErr w:type="gramStart"/>
      <w:r w:rsidR="00774303" w:rsidRPr="00774303">
        <w:rPr>
          <w:b/>
          <w:i/>
          <w:color w:val="00B050"/>
          <w:shd w:val="clear" w:color="auto" w:fill="FFFFFF"/>
        </w:rPr>
        <w:t>odst.1,2</w:t>
      </w:r>
      <w:proofErr w:type="gramEnd"/>
      <w:r w:rsidR="00774303" w:rsidRPr="00774303">
        <w:rPr>
          <w:b/>
          <w:i/>
          <w:color w:val="00B050"/>
          <w:shd w:val="clear" w:color="auto" w:fill="FFFFFF"/>
        </w:rPr>
        <w:t xml:space="preserve">; §11a; §12; §14, </w:t>
      </w:r>
      <w:proofErr w:type="gramStart"/>
      <w:r w:rsidR="00774303" w:rsidRPr="00774303">
        <w:rPr>
          <w:b/>
          <w:i/>
          <w:color w:val="00B050"/>
          <w:shd w:val="clear" w:color="auto" w:fill="FFFFFF"/>
        </w:rPr>
        <w:t>odst.1;</w:t>
      </w:r>
      <w:proofErr w:type="gramEnd"/>
      <w:r w:rsidR="00774303" w:rsidRPr="00774303">
        <w:rPr>
          <w:b/>
          <w:i/>
          <w:color w:val="00B050"/>
          <w:shd w:val="clear" w:color="auto" w:fill="FFFFFF"/>
        </w:rPr>
        <w:t xml:space="preserve"> §15, </w:t>
      </w:r>
      <w:proofErr w:type="gramStart"/>
      <w:r w:rsidR="00774303" w:rsidRPr="00774303">
        <w:rPr>
          <w:b/>
          <w:i/>
          <w:color w:val="00B050"/>
          <w:shd w:val="clear" w:color="auto" w:fill="FFFFFF"/>
        </w:rPr>
        <w:t>odst.1,2</w:t>
      </w:r>
      <w:proofErr w:type="gramEnd"/>
      <w:r w:rsidR="00774303" w:rsidRPr="00774303">
        <w:rPr>
          <w:b/>
          <w:i/>
          <w:color w:val="00B050"/>
          <w:shd w:val="clear" w:color="auto" w:fill="FFFFFF"/>
        </w:rPr>
        <w:t xml:space="preserve">; §16, odst. 1,2; §19, </w:t>
      </w:r>
      <w:proofErr w:type="gramStart"/>
      <w:r w:rsidR="00774303" w:rsidRPr="00774303">
        <w:rPr>
          <w:b/>
          <w:i/>
          <w:color w:val="00B050"/>
          <w:shd w:val="clear" w:color="auto" w:fill="FFFFFF"/>
        </w:rPr>
        <w:t>odst.1,2,3</w:t>
      </w:r>
      <w:proofErr w:type="gramEnd"/>
      <w:r w:rsidR="00774303" w:rsidRPr="00774303">
        <w:rPr>
          <w:b/>
          <w:i/>
          <w:color w:val="00B050"/>
          <w:shd w:val="clear" w:color="auto" w:fill="FFFFFF"/>
        </w:rPr>
        <w:t>.</w:t>
      </w:r>
      <w:r w:rsidR="00583DC5">
        <w:rPr>
          <w:shd w:val="clear" w:color="auto" w:fill="FFFFFF"/>
        </w:rPr>
        <w:t xml:space="preserve"> </w:t>
      </w:r>
      <w:r w:rsidRPr="0027085C">
        <w:rPr>
          <w:shd w:val="clear" w:color="auto" w:fill="FFFFFF"/>
        </w:rPr>
        <w:t xml:space="preserve">Reklamaci lze </w:t>
      </w:r>
      <w:r w:rsidR="000527F1">
        <w:rPr>
          <w:shd w:val="clear" w:color="auto" w:fill="FFFFFF"/>
        </w:rPr>
        <w:t>oznámit/</w:t>
      </w:r>
      <w:r w:rsidRPr="0027085C">
        <w:rPr>
          <w:shd w:val="clear" w:color="auto" w:fill="FFFFFF"/>
        </w:rPr>
        <w:t xml:space="preserve">uplatnit </w:t>
      </w:r>
      <w:r w:rsidR="00DF3CA9" w:rsidRPr="00DF3CA9">
        <w:rPr>
          <w:color w:val="FF0000"/>
          <w:u w:val="single"/>
          <w:shd w:val="clear" w:color="auto" w:fill="FFFFFF"/>
        </w:rPr>
        <w:t>písemnou formou</w:t>
      </w:r>
      <w:r w:rsidR="00DF3CA9" w:rsidRPr="00DF3CA9">
        <w:rPr>
          <w:color w:val="FF0000"/>
          <w:shd w:val="clear" w:color="auto" w:fill="FFFFFF"/>
        </w:rPr>
        <w:t xml:space="preserve"> </w:t>
      </w:r>
      <w:r w:rsidRPr="00065F09">
        <w:rPr>
          <w:color w:val="FF0000"/>
          <w:shd w:val="clear" w:color="auto" w:fill="FFFFFF"/>
        </w:rPr>
        <w:t>osobně</w:t>
      </w:r>
      <w:r w:rsidR="00DF3CA9">
        <w:rPr>
          <w:color w:val="FF0000"/>
          <w:shd w:val="clear" w:color="auto" w:fill="FFFFFF"/>
        </w:rPr>
        <w:t>,</w:t>
      </w:r>
      <w:r w:rsidRPr="00065F09">
        <w:rPr>
          <w:color w:val="FF0000"/>
          <w:shd w:val="clear" w:color="auto" w:fill="FFFFFF"/>
        </w:rPr>
        <w:t xml:space="preserve"> či </w:t>
      </w:r>
      <w:r w:rsidR="00C0019B">
        <w:rPr>
          <w:color w:val="FF0000"/>
          <w:shd w:val="clear" w:color="auto" w:fill="FFFFFF"/>
        </w:rPr>
        <w:t xml:space="preserve">zaslat </w:t>
      </w:r>
      <w:r w:rsidRPr="00DF3CA9">
        <w:rPr>
          <w:color w:val="FF0000"/>
          <w:u w:val="single"/>
          <w:shd w:val="clear" w:color="auto" w:fill="FFFFFF"/>
        </w:rPr>
        <w:t>písemnou</w:t>
      </w:r>
      <w:r w:rsidRPr="00065F09">
        <w:rPr>
          <w:color w:val="FF0000"/>
          <w:shd w:val="clear" w:color="auto" w:fill="FFFFFF"/>
        </w:rPr>
        <w:t xml:space="preserve"> formou</w:t>
      </w:r>
      <w:r w:rsidR="00C0019B">
        <w:rPr>
          <w:color w:val="FF0000"/>
          <w:shd w:val="clear" w:color="auto" w:fill="FFFFFF"/>
        </w:rPr>
        <w:t xml:space="preserve"> (doporučený dopis, e mail s přílohou, datovou schránkou)</w:t>
      </w:r>
      <w:r w:rsidRPr="0027085C">
        <w:rPr>
          <w:shd w:val="clear" w:color="auto" w:fill="FFFFFF"/>
        </w:rPr>
        <w:t>,</w:t>
      </w:r>
      <w:r w:rsidR="0043569C">
        <w:rPr>
          <w:shd w:val="clear" w:color="auto" w:fill="FFFFFF"/>
        </w:rPr>
        <w:t xml:space="preserve"> </w:t>
      </w:r>
      <w:r w:rsidR="00C0019B">
        <w:rPr>
          <w:shd w:val="clear" w:color="auto" w:fill="FFFFFF"/>
        </w:rPr>
        <w:t>přes „</w:t>
      </w:r>
      <w:r w:rsidR="00C0019B" w:rsidRPr="008E1BEC">
        <w:rPr>
          <w:i/>
          <w:u w:val="single"/>
          <w:shd w:val="clear" w:color="auto" w:fill="FFFFFF"/>
        </w:rPr>
        <w:t xml:space="preserve">reklamační </w:t>
      </w:r>
      <w:r w:rsidR="008E1BEC">
        <w:rPr>
          <w:i/>
          <w:u w:val="single"/>
          <w:shd w:val="clear" w:color="auto" w:fill="FFFFFF"/>
        </w:rPr>
        <w:t>protokol/</w:t>
      </w:r>
      <w:r w:rsidR="00C0019B" w:rsidRPr="008E1BEC">
        <w:rPr>
          <w:i/>
          <w:u w:val="single"/>
          <w:shd w:val="clear" w:color="auto" w:fill="FFFFFF"/>
        </w:rPr>
        <w:t>formulář</w:t>
      </w:r>
      <w:r w:rsidR="002F54FC" w:rsidRPr="008E1BEC">
        <w:rPr>
          <w:i/>
          <w:u w:val="single"/>
          <w:shd w:val="clear" w:color="auto" w:fill="FFFFFF"/>
        </w:rPr>
        <w:t xml:space="preserve"> s popisem závady</w:t>
      </w:r>
      <w:r w:rsidR="00C0019B">
        <w:rPr>
          <w:shd w:val="clear" w:color="auto" w:fill="FFFFFF"/>
        </w:rPr>
        <w:t>“</w:t>
      </w:r>
      <w:r w:rsidR="002F54FC">
        <w:rPr>
          <w:shd w:val="clear" w:color="auto" w:fill="FFFFFF"/>
        </w:rPr>
        <w:t>.</w:t>
      </w:r>
      <w:r w:rsidR="00C0019B">
        <w:rPr>
          <w:shd w:val="clear" w:color="auto" w:fill="FFFFFF"/>
        </w:rPr>
        <w:t xml:space="preserve"> </w:t>
      </w:r>
      <w:r w:rsidR="002F54FC">
        <w:rPr>
          <w:shd w:val="clear" w:color="auto" w:fill="FFFFFF"/>
        </w:rPr>
        <w:t xml:space="preserve">Reklamované </w:t>
      </w:r>
      <w:r w:rsidR="00371200">
        <w:t xml:space="preserve">zboží, materiál, </w:t>
      </w:r>
      <w:r w:rsidR="00617095">
        <w:rPr>
          <w:shd w:val="clear" w:color="auto" w:fill="FFFFFF"/>
        </w:rPr>
        <w:t>produkty nebo služby,</w:t>
      </w:r>
      <w:r w:rsidR="00C0019B">
        <w:rPr>
          <w:shd w:val="clear" w:color="auto" w:fill="FFFFFF"/>
        </w:rPr>
        <w:t xml:space="preserve"> bud</w:t>
      </w:r>
      <w:r w:rsidR="00371200">
        <w:rPr>
          <w:shd w:val="clear" w:color="auto" w:fill="FFFFFF"/>
        </w:rPr>
        <w:t>ou</w:t>
      </w:r>
      <w:r w:rsidR="00C0019B">
        <w:rPr>
          <w:shd w:val="clear" w:color="auto" w:fill="FFFFFF"/>
        </w:rPr>
        <w:t xml:space="preserve"> </w:t>
      </w:r>
      <w:r w:rsidR="008E1BEC">
        <w:rPr>
          <w:shd w:val="clear" w:color="auto" w:fill="FFFFFF"/>
        </w:rPr>
        <w:t xml:space="preserve">servisem </w:t>
      </w:r>
      <w:r w:rsidR="00C0019B">
        <w:rPr>
          <w:shd w:val="clear" w:color="auto" w:fill="FFFFFF"/>
        </w:rPr>
        <w:t>přijat</w:t>
      </w:r>
      <w:r w:rsidR="00371200">
        <w:rPr>
          <w:shd w:val="clear" w:color="auto" w:fill="FFFFFF"/>
        </w:rPr>
        <w:t>y</w:t>
      </w:r>
      <w:r w:rsidR="00C163C3">
        <w:rPr>
          <w:shd w:val="clear" w:color="auto" w:fill="FFFFFF"/>
        </w:rPr>
        <w:t xml:space="preserve"> spolu s prodejním d</w:t>
      </w:r>
      <w:r w:rsidR="004C22B9">
        <w:rPr>
          <w:shd w:val="clear" w:color="auto" w:fill="FFFFFF"/>
        </w:rPr>
        <w:t>o</w:t>
      </w:r>
      <w:r w:rsidR="00C163C3">
        <w:rPr>
          <w:shd w:val="clear" w:color="auto" w:fill="FFFFFF"/>
        </w:rPr>
        <w:t>kladem, je-ji na zboží</w:t>
      </w:r>
      <w:r w:rsidR="004C22B9">
        <w:rPr>
          <w:shd w:val="clear" w:color="auto" w:fill="FFFFFF"/>
        </w:rPr>
        <w:t xml:space="preserve"> </w:t>
      </w:r>
      <w:proofErr w:type="gramStart"/>
      <w:r w:rsidR="004C22B9">
        <w:rPr>
          <w:shd w:val="clear" w:color="auto" w:fill="FFFFFF"/>
        </w:rPr>
        <w:t>vystaven  záruční</w:t>
      </w:r>
      <w:proofErr w:type="gramEnd"/>
      <w:r w:rsidR="004C22B9">
        <w:rPr>
          <w:shd w:val="clear" w:color="auto" w:fill="FFFFFF"/>
        </w:rPr>
        <w:t xml:space="preserve"> list, tak současně i  záručním listem</w:t>
      </w:r>
      <w:r w:rsidR="00ED05F6">
        <w:rPr>
          <w:shd w:val="clear" w:color="auto" w:fill="FFFFFF"/>
        </w:rPr>
        <w:t>;</w:t>
      </w:r>
      <w:r w:rsidR="00ED05F6">
        <w:rPr>
          <w:color w:val="C00000"/>
        </w:rPr>
        <w:t xml:space="preserve"> </w:t>
      </w:r>
      <w:proofErr w:type="spellStart"/>
      <w:r w:rsidR="00ED05F6">
        <w:rPr>
          <w:color w:val="C00000"/>
        </w:rPr>
        <w:t>resp</w:t>
      </w:r>
      <w:proofErr w:type="spellEnd"/>
      <w:r w:rsidR="00ED05F6">
        <w:rPr>
          <w:color w:val="C00000"/>
        </w:rPr>
        <w:t xml:space="preserve"> (</w:t>
      </w:r>
      <w:r w:rsidR="00ED05F6" w:rsidRPr="00A26D98">
        <w:rPr>
          <w:color w:val="C00000"/>
        </w:rPr>
        <w:t>DL, PP, ZL, FA</w:t>
      </w:r>
      <w:r w:rsidR="00ED05F6">
        <w:rPr>
          <w:color w:val="C00000"/>
        </w:rPr>
        <w:t>)*</w:t>
      </w:r>
      <w:r w:rsidR="004C22B9">
        <w:rPr>
          <w:shd w:val="clear" w:color="auto" w:fill="FFFFFF"/>
        </w:rPr>
        <w:t>.</w:t>
      </w:r>
      <w:r w:rsidR="002F54FC">
        <w:rPr>
          <w:shd w:val="clear" w:color="auto" w:fill="FFFFFF"/>
        </w:rPr>
        <w:t xml:space="preserve"> </w:t>
      </w:r>
      <w:r w:rsidR="008E1BEC">
        <w:rPr>
          <w:shd w:val="clear" w:color="auto" w:fill="FFFFFF"/>
        </w:rPr>
        <w:t>N</w:t>
      </w:r>
      <w:r w:rsidR="00205659">
        <w:rPr>
          <w:shd w:val="clear" w:color="auto" w:fill="FFFFFF"/>
        </w:rPr>
        <w:t xml:space="preserve">ásledně </w:t>
      </w:r>
      <w:r w:rsidR="008E1BEC">
        <w:rPr>
          <w:shd w:val="clear" w:color="auto" w:fill="FFFFFF"/>
        </w:rPr>
        <w:t>budou</w:t>
      </w:r>
      <w:r w:rsidR="00205659">
        <w:rPr>
          <w:shd w:val="clear" w:color="auto" w:fill="FFFFFF"/>
        </w:rPr>
        <w:t xml:space="preserve"> </w:t>
      </w:r>
      <w:r w:rsidR="008E1BEC">
        <w:rPr>
          <w:shd w:val="clear" w:color="auto" w:fill="FFFFFF"/>
        </w:rPr>
        <w:t xml:space="preserve">servisem </w:t>
      </w:r>
      <w:r w:rsidR="00205659">
        <w:rPr>
          <w:shd w:val="clear" w:color="auto" w:fill="FFFFFF"/>
        </w:rPr>
        <w:t>vydány</w:t>
      </w:r>
      <w:r w:rsidR="002F54FC">
        <w:rPr>
          <w:shd w:val="clear" w:color="auto" w:fill="FFFFFF"/>
        </w:rPr>
        <w:t xml:space="preserve"> prostřednictvím</w:t>
      </w:r>
      <w:r w:rsidR="00C0019B">
        <w:rPr>
          <w:shd w:val="clear" w:color="auto" w:fill="FFFFFF"/>
        </w:rPr>
        <w:t xml:space="preserve"> „</w:t>
      </w:r>
      <w:r w:rsidR="00C0019B" w:rsidRPr="008E1BEC">
        <w:rPr>
          <w:i/>
          <w:u w:val="single"/>
          <w:shd w:val="clear" w:color="auto" w:fill="FFFFFF"/>
        </w:rPr>
        <w:t>protokolu</w:t>
      </w:r>
      <w:r w:rsidR="008E1BEC">
        <w:rPr>
          <w:i/>
          <w:u w:val="single"/>
          <w:shd w:val="clear" w:color="auto" w:fill="FFFFFF"/>
        </w:rPr>
        <w:t xml:space="preserve"> o vyřešení reklamace</w:t>
      </w:r>
      <w:r w:rsidR="00C0019B">
        <w:rPr>
          <w:shd w:val="clear" w:color="auto" w:fill="FFFFFF"/>
        </w:rPr>
        <w:t>“</w:t>
      </w:r>
      <w:r w:rsidRPr="0027085C">
        <w:rPr>
          <w:shd w:val="clear" w:color="auto" w:fill="FFFFFF"/>
        </w:rPr>
        <w:t xml:space="preserve"> kdy veškeré relevantní údaje jsou k dispozici </w:t>
      </w:r>
      <w:r w:rsidR="008E1BEC">
        <w:rPr>
          <w:shd w:val="clear" w:color="auto" w:fill="FFFFFF"/>
        </w:rPr>
        <w:t xml:space="preserve">i </w:t>
      </w:r>
      <w:r w:rsidRPr="0027085C">
        <w:rPr>
          <w:shd w:val="clear" w:color="auto" w:fill="FFFFFF"/>
        </w:rPr>
        <w:t xml:space="preserve">na </w:t>
      </w:r>
      <w:r w:rsidR="00617095">
        <w:t>našich webových stránkách</w:t>
      </w:r>
      <w:r w:rsidRPr="0027085C">
        <w:t xml:space="preserve"> </w:t>
      </w:r>
      <w:hyperlink r:id="rId23" w:history="1">
        <w:r w:rsidRPr="004A034C">
          <w:rPr>
            <w:rStyle w:val="Hypertextovodkaz"/>
            <w:rFonts w:cs="Arial"/>
          </w:rPr>
          <w:t>http://www.vti-cz.com/</w:t>
        </w:r>
      </w:hyperlink>
      <w:r w:rsidRPr="004A034C">
        <w:t xml:space="preserve"> </w:t>
      </w:r>
      <w:r w:rsidR="00EB6C4C">
        <w:t xml:space="preserve">nebo </w:t>
      </w:r>
      <w:r w:rsidR="00617095">
        <w:t>v sekci</w:t>
      </w:r>
      <w:r w:rsidR="00C0019B">
        <w:t xml:space="preserve"> </w:t>
      </w:r>
      <w:r w:rsidR="000527F1" w:rsidRPr="00EB6C4C">
        <w:t>ke stažení</w:t>
      </w:r>
      <w:r w:rsidR="00EB6C4C" w:rsidRPr="00EB6C4C">
        <w:t xml:space="preserve"> AQ3</w:t>
      </w:r>
      <w:r w:rsidRPr="0027085C">
        <w:t>.</w:t>
      </w:r>
      <w:r w:rsidR="008C009A">
        <w:t xml:space="preserve"> Reklamované</w:t>
      </w:r>
      <w:r w:rsidR="0074045F">
        <w:t xml:space="preserve"> zboží </w:t>
      </w:r>
      <w:r w:rsidR="00617095">
        <w:t>s popisem závady,</w:t>
      </w:r>
      <w:r w:rsidR="008C009A">
        <w:t xml:space="preserve"> je třeba dodat</w:t>
      </w:r>
      <w:r w:rsidR="00617095">
        <w:t xml:space="preserve"> čisté,</w:t>
      </w:r>
      <w:r w:rsidR="008C009A">
        <w:t xml:space="preserve"> v kompletním stavu</w:t>
      </w:r>
      <w:r w:rsidR="000527F1">
        <w:t>,</w:t>
      </w:r>
      <w:r w:rsidR="008C009A">
        <w:t xml:space="preserve"> do servisního střediska</w:t>
      </w:r>
      <w:r w:rsidR="00990F91">
        <w:t xml:space="preserve"> ve „výrobním a skladovém areálu </w:t>
      </w:r>
      <w:proofErr w:type="spellStart"/>
      <w:r w:rsidR="00990F91">
        <w:t>Lagerhaus</w:t>
      </w:r>
      <w:proofErr w:type="spellEnd"/>
      <w:r w:rsidR="001B2906">
        <w:t xml:space="preserve"> hala D</w:t>
      </w:r>
      <w:r w:rsidR="00990F91">
        <w:t>“</w:t>
      </w:r>
      <w:r w:rsidR="00617095">
        <w:t xml:space="preserve"> (kde bude i</w:t>
      </w:r>
      <w:r w:rsidR="00205659">
        <w:t xml:space="preserve"> po reklamaci/opravě vydáno)</w:t>
      </w:r>
      <w:r w:rsidR="002F54FC">
        <w:t xml:space="preserve"> osobně, nebo prostřednictvím přepravce.</w:t>
      </w:r>
      <w:r w:rsidR="00990F91">
        <w:t xml:space="preserve"> </w:t>
      </w:r>
      <w:r w:rsidR="00990F91">
        <w:rPr>
          <w:shd w:val="clear" w:color="auto" w:fill="FFFFFF"/>
        </w:rPr>
        <w:t>R</w:t>
      </w:r>
      <w:r w:rsidR="00990F91" w:rsidRPr="0027085C">
        <w:rPr>
          <w:shd w:val="clear" w:color="auto" w:fill="FFFFFF"/>
        </w:rPr>
        <w:t xml:space="preserve">elevantní údaje jsou k dispozici </w:t>
      </w:r>
      <w:r w:rsidR="008E1BEC">
        <w:rPr>
          <w:shd w:val="clear" w:color="auto" w:fill="FFFFFF"/>
        </w:rPr>
        <w:t xml:space="preserve">i </w:t>
      </w:r>
      <w:r w:rsidR="00990F91" w:rsidRPr="0027085C">
        <w:rPr>
          <w:shd w:val="clear" w:color="auto" w:fill="FFFFFF"/>
        </w:rPr>
        <w:t xml:space="preserve">na </w:t>
      </w:r>
      <w:r w:rsidR="00990F91" w:rsidRPr="0027085C">
        <w:t>na</w:t>
      </w:r>
      <w:r w:rsidR="00617095">
        <w:t>šich webových stránkách</w:t>
      </w:r>
      <w:r w:rsidR="00990F91" w:rsidRPr="0027085C">
        <w:t xml:space="preserve"> </w:t>
      </w:r>
      <w:hyperlink r:id="rId24" w:history="1">
        <w:r w:rsidR="00990F91" w:rsidRPr="004A034C">
          <w:rPr>
            <w:rStyle w:val="Hypertextovodkaz"/>
            <w:rFonts w:cs="Arial"/>
          </w:rPr>
          <w:t>http://www.vti-cz.com/</w:t>
        </w:r>
      </w:hyperlink>
      <w:r w:rsidR="00EB6C4C" w:rsidRPr="00EB6C4C">
        <w:rPr>
          <w:rStyle w:val="Hypertextovodkaz"/>
          <w:rFonts w:cs="Arial"/>
          <w:u w:val="none"/>
        </w:rPr>
        <w:t xml:space="preserve"> </w:t>
      </w:r>
      <w:r w:rsidR="00EB6C4C" w:rsidRPr="00EB6C4C">
        <w:rPr>
          <w:rStyle w:val="Hypertextovodkaz"/>
          <w:rFonts w:cs="Arial"/>
          <w:color w:val="auto"/>
          <w:u w:val="none"/>
        </w:rPr>
        <w:t>nebo</w:t>
      </w:r>
      <w:r w:rsidR="00990F91" w:rsidRPr="00EB6C4C">
        <w:t xml:space="preserve"> v </w:t>
      </w:r>
      <w:r w:rsidR="00990F91" w:rsidRPr="0027085C">
        <w:t xml:space="preserve">sekci </w:t>
      </w:r>
      <w:r w:rsidR="00990F91" w:rsidRPr="00EB6C4C">
        <w:t>kontakty</w:t>
      </w:r>
      <w:r w:rsidR="002F54FC" w:rsidRPr="00EB6C4C">
        <w:t xml:space="preserve"> nebo obchodní podmínky</w:t>
      </w:r>
      <w:r w:rsidR="00EB6C4C" w:rsidRPr="00EB6C4C">
        <w:t xml:space="preserve"> AQ3</w:t>
      </w:r>
      <w:r w:rsidR="00990F91" w:rsidRPr="00EB6C4C">
        <w:t>.</w:t>
      </w:r>
      <w:bookmarkStart w:id="9" w:name="_Smluvní_strany_jsou"/>
      <w:bookmarkEnd w:id="9"/>
      <w:r w:rsidR="00651534">
        <w:t xml:space="preserve"> </w:t>
      </w:r>
      <w:r w:rsidR="008D26F5" w:rsidRPr="008D26F5">
        <w:t>Smluvní strany jsou si vědomy, že vzhledem ke stavu techniky nelze vyloučit za všech okolností a v jakýchkoli vnějších podmínkách případné chyby</w:t>
      </w:r>
      <w:r w:rsidR="008D26F5">
        <w:t>, výpadky</w:t>
      </w:r>
      <w:r w:rsidR="004C22B9">
        <w:t xml:space="preserve"> tlaku vstupní vody,</w:t>
      </w:r>
      <w:r w:rsidR="008D26F5">
        <w:t xml:space="preserve"> signálu či f</w:t>
      </w:r>
      <w:r w:rsidR="000E073C">
        <w:t>unk</w:t>
      </w:r>
      <w:r w:rsidR="008D26F5">
        <w:t>c</w:t>
      </w:r>
      <w:r w:rsidR="000E073C">
        <w:t>i</w:t>
      </w:r>
      <w:r w:rsidR="008D26F5" w:rsidRPr="008D26F5">
        <w:t xml:space="preserve"> </w:t>
      </w:r>
      <w:r w:rsidR="00D83070">
        <w:t xml:space="preserve">firmware či </w:t>
      </w:r>
      <w:r w:rsidR="008D26F5" w:rsidRPr="008D26F5">
        <w:t>software. Smluvní strany jsou proto</w:t>
      </w:r>
      <w:r w:rsidR="008D26F5">
        <w:t xml:space="preserve"> i dále </w:t>
      </w:r>
      <w:r w:rsidR="008D26F5" w:rsidRPr="008D26F5">
        <w:t xml:space="preserve">zajedno, že drobné vady předmětu dodávky nezakládají nárok na záruční plnění; drobnými vadami se rozumí především vady, které nijak výrazně neovlivní použitelnost a funkčnost předmětu dodávky. </w:t>
      </w:r>
      <w:r w:rsidR="00E17781">
        <w:t xml:space="preserve">Od </w:t>
      </w:r>
      <w:proofErr w:type="gramStart"/>
      <w:r w:rsidR="00EA6305" w:rsidRPr="00651534">
        <w:rPr>
          <w:b/>
          <w:highlight w:val="yellow"/>
        </w:rPr>
        <w:t>01.10.</w:t>
      </w:r>
      <w:r w:rsidR="00E17781" w:rsidRPr="00651534">
        <w:rPr>
          <w:b/>
          <w:highlight w:val="yellow"/>
        </w:rPr>
        <w:t>2021</w:t>
      </w:r>
      <w:proofErr w:type="gramEnd"/>
      <w:r w:rsidR="00E17781">
        <w:t>, platí (VORP aktualizace</w:t>
      </w:r>
      <w:r w:rsidR="00E17781" w:rsidRPr="003F4F0E">
        <w:t xml:space="preserve"> (</w:t>
      </w:r>
      <w:r w:rsidR="00E17781">
        <w:t>1</w:t>
      </w:r>
      <w:r w:rsidR="00EA6305">
        <w:t>4</w:t>
      </w:r>
      <w:r w:rsidR="00E17781" w:rsidRPr="003F4F0E">
        <w:t>)</w:t>
      </w:r>
      <w:r w:rsidR="00E17781">
        <w:t xml:space="preserve">). </w:t>
      </w:r>
      <w:r w:rsidR="003D7B2C">
        <w:t>V průběhu plnění mohou v dané lokalitě kolísat u</w:t>
      </w:r>
      <w:r w:rsidR="004D0E8F">
        <w:t>kazatele jakosti</w:t>
      </w:r>
      <w:r w:rsidR="003D7B2C">
        <w:t>,</w:t>
      </w:r>
      <w:r w:rsidR="004D0E8F">
        <w:t xml:space="preserve"> v rozmezí hodnot stanovených </w:t>
      </w:r>
      <w:r w:rsidR="003D7B2C">
        <w:t>platnými právními předpisy.</w:t>
      </w:r>
      <w:r w:rsidR="004D0E8F">
        <w:t xml:space="preserve"> </w:t>
      </w:r>
      <w:r w:rsidR="00651534" w:rsidRPr="00651534">
        <w:rPr>
          <w:color w:val="FF0000"/>
        </w:rPr>
        <w:t>Provozní ú</w:t>
      </w:r>
      <w:r w:rsidR="00245547" w:rsidRPr="00651534">
        <w:rPr>
          <w:color w:val="FF0000"/>
        </w:rPr>
        <w:t xml:space="preserve">daje v tabulkách a </w:t>
      </w:r>
      <w:proofErr w:type="gramStart"/>
      <w:r w:rsidR="00245547" w:rsidRPr="00651534">
        <w:rPr>
          <w:color w:val="FF0000"/>
        </w:rPr>
        <w:t xml:space="preserve">grafech </w:t>
      </w:r>
      <w:r w:rsidR="00EF58CF">
        <w:rPr>
          <w:color w:val="FF0000"/>
        </w:rPr>
        <w:t xml:space="preserve"> na</w:t>
      </w:r>
      <w:proofErr w:type="gramEnd"/>
      <w:r w:rsidR="00EF58CF">
        <w:rPr>
          <w:color w:val="FF0000"/>
        </w:rPr>
        <w:t xml:space="preserve"> webových stránkách </w:t>
      </w:r>
      <w:hyperlink r:id="rId25" w:history="1">
        <w:r w:rsidR="00EF58CF" w:rsidRPr="001E0C32">
          <w:rPr>
            <w:rStyle w:val="Hypertextovodkaz"/>
          </w:rPr>
          <w:t>www.vti-cz.com</w:t>
        </w:r>
      </w:hyperlink>
      <w:r w:rsidR="00EF58CF">
        <w:rPr>
          <w:color w:val="FF0000"/>
        </w:rPr>
        <w:t xml:space="preserve">  či </w:t>
      </w:r>
      <w:r w:rsidR="00245547" w:rsidRPr="00651534">
        <w:rPr>
          <w:color w:val="FF0000"/>
        </w:rPr>
        <w:t xml:space="preserve">v aplikaci AQ3 </w:t>
      </w:r>
      <w:proofErr w:type="spellStart"/>
      <w:r w:rsidR="00651534" w:rsidRPr="00651534">
        <w:rPr>
          <w:color w:val="FF0000"/>
        </w:rPr>
        <w:t>e</w:t>
      </w:r>
      <w:r w:rsidR="00245547" w:rsidRPr="00651534">
        <w:rPr>
          <w:color w:val="FF0000"/>
        </w:rPr>
        <w:t>Monitoring</w:t>
      </w:r>
      <w:proofErr w:type="spellEnd"/>
      <w:r w:rsidR="00245547" w:rsidRPr="00651534">
        <w:rPr>
          <w:color w:val="FF0000"/>
        </w:rPr>
        <w:t xml:space="preserve"> jsou orientační, jelikož  z</w:t>
      </w:r>
      <w:r w:rsidR="00651534" w:rsidRPr="00651534">
        <w:rPr>
          <w:color w:val="FF0000"/>
        </w:rPr>
        <w:t> </w:t>
      </w:r>
      <w:r w:rsidR="00245547" w:rsidRPr="00651534">
        <w:rPr>
          <w:color w:val="FF0000"/>
        </w:rPr>
        <w:t>důvodu</w:t>
      </w:r>
      <w:r w:rsidR="00651534" w:rsidRPr="00651534">
        <w:rPr>
          <w:color w:val="FF0000"/>
        </w:rPr>
        <w:t xml:space="preserve"> možné dočasné  ztráty signálu a </w:t>
      </w:r>
      <w:r w:rsidR="00245547" w:rsidRPr="00651534">
        <w:rPr>
          <w:color w:val="FF0000"/>
        </w:rPr>
        <w:t xml:space="preserve">průměrování dat v čase se nejedná vždy o  zcela aktuální hodnoty a dále dochází  k toleranci  při měření ze senzorů o </w:t>
      </w:r>
      <w:r w:rsidR="00651534" w:rsidRPr="00651534">
        <w:rPr>
          <w:color w:val="FF0000"/>
        </w:rPr>
        <w:t xml:space="preserve">+/- 3 %. </w:t>
      </w:r>
      <w:r w:rsidR="008D26F5" w:rsidRPr="008D26F5">
        <w:t xml:space="preserve">Kromě toho se sjednává, že </w:t>
      </w:r>
      <w:r w:rsidR="008D26F5" w:rsidRPr="008D26F5">
        <w:lastRenderedPageBreak/>
        <w:t>odstranění vad předmětu dodávky nelze považovat za uznání právního závazku ze strany dodavatele a záruční doba tedy nezačíná běžet znovu od začátku.</w:t>
      </w:r>
    </w:p>
    <w:p w:rsidR="00512085" w:rsidRPr="003C0096" w:rsidRDefault="003B5DAF" w:rsidP="003C0096">
      <w:pPr>
        <w:pStyle w:val="Odstavecseseznamem"/>
        <w:numPr>
          <w:ilvl w:val="0"/>
          <w:numId w:val="1"/>
        </w:numPr>
        <w:ind w:hanging="299"/>
        <w:jc w:val="both"/>
        <w:rPr>
          <w:rFonts w:cs="Arial"/>
          <w:shd w:val="clear" w:color="auto" w:fill="FFFFFF"/>
        </w:rPr>
      </w:pPr>
      <w:r>
        <w:rPr>
          <w:color w:val="FF0000"/>
        </w:rPr>
        <w:t xml:space="preserve">Pro záruční i pozáruční opravu </w:t>
      </w:r>
      <w:r w:rsidRPr="003B5DAF">
        <w:t>se</w:t>
      </w:r>
      <w:r w:rsidR="00922E10" w:rsidRPr="00072D19">
        <w:t xml:space="preserve"> </w:t>
      </w:r>
      <w:r>
        <w:t xml:space="preserve">sjednává v případě PO doba přiměřená, pro </w:t>
      </w:r>
      <w:proofErr w:type="gramStart"/>
      <w:r>
        <w:t>FO</w:t>
      </w:r>
      <w:proofErr w:type="gramEnd"/>
      <w:r>
        <w:t xml:space="preserve"> </w:t>
      </w:r>
      <w:r w:rsidR="00922E10" w:rsidRPr="00072D19">
        <w:t xml:space="preserve">se sjednává </w:t>
      </w:r>
      <w:r w:rsidR="00374DE6">
        <w:t xml:space="preserve">doba </w:t>
      </w:r>
      <w:r w:rsidR="00922E10" w:rsidRPr="003C0096">
        <w:rPr>
          <w:b/>
        </w:rPr>
        <w:t>30</w:t>
      </w:r>
      <w:r w:rsidR="00922E10" w:rsidRPr="00072D19">
        <w:t xml:space="preserve">ti denní a </w:t>
      </w:r>
      <w:r>
        <w:t xml:space="preserve"> u obou subjektů  ji </w:t>
      </w:r>
      <w:r w:rsidR="00922E10" w:rsidRPr="00072D19">
        <w:t>lze ve výjimečný</w:t>
      </w:r>
      <w:r w:rsidR="00617095">
        <w:t>ch případech prodloužit, kdy o prodloužení</w:t>
      </w:r>
      <w:r w:rsidR="00922E10" w:rsidRPr="00072D19">
        <w:t xml:space="preserve"> na dobu nezbytně nutnou, je potřeba </w:t>
      </w:r>
      <w:r w:rsidR="00022C7E">
        <w:t>odběratele</w:t>
      </w:r>
      <w:r w:rsidR="00922E10" w:rsidRPr="00072D19">
        <w:t xml:space="preserve"> písemnou formou  informovat.</w:t>
      </w:r>
      <w:r w:rsidR="005D2FAD">
        <w:t xml:space="preserve"> </w:t>
      </w:r>
      <w:r w:rsidR="0066091E">
        <w:t xml:space="preserve">Záruka se aktivuje </w:t>
      </w:r>
      <w:r w:rsidR="0066091E" w:rsidRPr="00D95469">
        <w:rPr>
          <w:color w:val="FF0000"/>
          <w:u w:val="single"/>
        </w:rPr>
        <w:t>dnem převzetí zboží</w:t>
      </w:r>
      <w:r w:rsidR="0066091E">
        <w:t xml:space="preserve"> odběratelem. </w:t>
      </w:r>
      <w:proofErr w:type="gramStart"/>
      <w:r w:rsidR="005D2FAD">
        <w:t xml:space="preserve">Záruka </w:t>
      </w:r>
      <w:r w:rsidR="00211388">
        <w:t xml:space="preserve"> na</w:t>
      </w:r>
      <w:proofErr w:type="gramEnd"/>
      <w:r w:rsidR="00211388">
        <w:t xml:space="preserve"> zboží, službu nebo datový přenos </w:t>
      </w:r>
      <w:r w:rsidR="005D2FAD">
        <w:t xml:space="preserve">se </w:t>
      </w:r>
      <w:r w:rsidR="005D2FAD" w:rsidRPr="003C0096">
        <w:rPr>
          <w:color w:val="0000FF"/>
          <w:u w:val="single"/>
        </w:rPr>
        <w:t>sjednává</w:t>
      </w:r>
      <w:r w:rsidR="005D2FAD">
        <w:t xml:space="preserve"> mezi dodavatelem a odběratelem. Při </w:t>
      </w:r>
      <w:proofErr w:type="spellStart"/>
      <w:r w:rsidR="005D2FAD">
        <w:t>přeprodeji</w:t>
      </w:r>
      <w:proofErr w:type="spellEnd"/>
      <w:r w:rsidR="005D2FAD">
        <w:t xml:space="preserve"> zboží nebo služby</w:t>
      </w:r>
      <w:r w:rsidR="00137877">
        <w:t xml:space="preserve"> odběratelem</w:t>
      </w:r>
      <w:r w:rsidR="00113C7F">
        <w:t xml:space="preserve"> třetí osobě,</w:t>
      </w:r>
      <w:r w:rsidR="005D2FAD">
        <w:t xml:space="preserve"> </w:t>
      </w:r>
      <w:r w:rsidR="005D2FAD" w:rsidRPr="003C0096">
        <w:rPr>
          <w:u w:val="single"/>
        </w:rPr>
        <w:t>jakákoli záruka padá</w:t>
      </w:r>
      <w:r w:rsidR="005D2FAD">
        <w:t xml:space="preserve">, pokud se ovšem nejedná o smluvního </w:t>
      </w:r>
      <w:r w:rsidR="001B2906">
        <w:t>partnera</w:t>
      </w:r>
      <w:r w:rsidR="005D2FAD">
        <w:t xml:space="preserve">. </w:t>
      </w:r>
      <w:r w:rsidR="00072D19">
        <w:t xml:space="preserve"> </w:t>
      </w:r>
      <w:r w:rsidR="00374DE6">
        <w:t xml:space="preserve"> V případě prodeje</w:t>
      </w:r>
      <w:r w:rsidR="007928F3">
        <w:t xml:space="preserve">  zboží </w:t>
      </w:r>
      <w:r w:rsidR="00F522F0">
        <w:t xml:space="preserve"> nebo služby</w:t>
      </w:r>
      <w:r w:rsidR="00D517E2">
        <w:t xml:space="preserve"> (ne </w:t>
      </w:r>
      <w:r w:rsidR="006C58FF">
        <w:t>více jak</w:t>
      </w:r>
      <w:r w:rsidR="00D517E2">
        <w:t xml:space="preserve"> ½ roku)</w:t>
      </w:r>
      <w:r w:rsidR="007928F3">
        <w:t xml:space="preserve"> smluvním partnerem koncovému odběrateli</w:t>
      </w:r>
      <w:r w:rsidR="005815E7">
        <w:t>,</w:t>
      </w:r>
      <w:r w:rsidR="007928F3">
        <w:t xml:space="preserve"> </w:t>
      </w:r>
      <w:r w:rsidR="00F522F0">
        <w:t xml:space="preserve">se na základě </w:t>
      </w:r>
      <w:r w:rsidR="00477FE2">
        <w:t xml:space="preserve">neprodleného </w:t>
      </w:r>
      <w:r w:rsidR="00F522F0">
        <w:t>předložení</w:t>
      </w:r>
      <w:r w:rsidR="00477FE2">
        <w:t xml:space="preserve"> </w:t>
      </w:r>
      <w:r w:rsidR="00F522F0">
        <w:t>kupního dokladu</w:t>
      </w:r>
      <w:r w:rsidR="005815E7">
        <w:t xml:space="preserve">, předávacího protokolu </w:t>
      </w:r>
      <w:proofErr w:type="gramStart"/>
      <w:r w:rsidR="005815E7">
        <w:t>nebo  Záručního</w:t>
      </w:r>
      <w:proofErr w:type="gramEnd"/>
      <w:r w:rsidR="005815E7">
        <w:t xml:space="preserve"> listu</w:t>
      </w:r>
      <w:r w:rsidR="006C1565">
        <w:t xml:space="preserve"> obsahující příslušné přihlašovací údaje</w:t>
      </w:r>
      <w:r w:rsidR="0066091E">
        <w:t xml:space="preserve"> </w:t>
      </w:r>
      <w:r w:rsidR="005815E7">
        <w:t>(</w:t>
      </w:r>
      <w:proofErr w:type="spellStart"/>
      <w:r w:rsidR="0066091E">
        <w:t>scan</w:t>
      </w:r>
      <w:proofErr w:type="spellEnd"/>
      <w:r w:rsidR="0066091E">
        <w:t xml:space="preserve"> v</w:t>
      </w:r>
      <w:r w:rsidR="005815E7">
        <w:t> </w:t>
      </w:r>
      <w:r w:rsidR="0066091E">
        <w:t>PDF</w:t>
      </w:r>
      <w:r w:rsidR="005815E7">
        <w:t>)</w:t>
      </w:r>
      <w:r w:rsidR="0066091E">
        <w:t xml:space="preserve"> </w:t>
      </w:r>
      <w:r w:rsidR="005815E7">
        <w:t xml:space="preserve">zaslaného </w:t>
      </w:r>
      <w:r w:rsidR="0066091E">
        <w:t xml:space="preserve">na adresu </w:t>
      </w:r>
      <w:hyperlink r:id="rId26" w:history="1">
        <w:r w:rsidR="005815E7" w:rsidRPr="00DA0E1E">
          <w:rPr>
            <w:rStyle w:val="Hypertextovodkaz"/>
          </w:rPr>
          <w:t>servis@vti-cz.com</w:t>
        </w:r>
      </w:hyperlink>
      <w:r w:rsidR="005815E7">
        <w:t xml:space="preserve"> </w:t>
      </w:r>
      <w:r w:rsidR="00F522F0">
        <w:t xml:space="preserve"> nastavuje </w:t>
      </w:r>
      <w:r w:rsidR="00477FE2">
        <w:t xml:space="preserve">automaticky počátek běhu </w:t>
      </w:r>
      <w:r w:rsidR="005815E7">
        <w:t>záruk</w:t>
      </w:r>
      <w:r w:rsidR="00425FB6">
        <w:t xml:space="preserve">y až na datum, </w:t>
      </w:r>
      <w:r w:rsidR="00C778FE">
        <w:t>který je  uveden</w:t>
      </w:r>
      <w:r w:rsidR="00425FB6">
        <w:t xml:space="preserve"> ve výše </w:t>
      </w:r>
      <w:r w:rsidR="006C1565">
        <w:t xml:space="preserve">citovaných </w:t>
      </w:r>
      <w:r w:rsidR="00425FB6">
        <w:t xml:space="preserve"> dokladech</w:t>
      </w:r>
      <w:r w:rsidR="00F522F0">
        <w:t>.</w:t>
      </w:r>
    </w:p>
    <w:p w:rsidR="00072D19" w:rsidRPr="00072D19" w:rsidRDefault="00072D19" w:rsidP="008609FE">
      <w:pPr>
        <w:pStyle w:val="Nadpis2"/>
        <w:numPr>
          <w:ilvl w:val="0"/>
          <w:numId w:val="1"/>
        </w:numPr>
        <w:ind w:hanging="299"/>
        <w:rPr>
          <w:rFonts w:cs="Arial"/>
          <w:shd w:val="clear" w:color="auto" w:fill="FFFFFF"/>
        </w:rPr>
      </w:pPr>
      <w:bookmarkStart w:id="10" w:name="_V_případě,_že"/>
      <w:bookmarkEnd w:id="10"/>
      <w:r w:rsidRPr="009711FB">
        <w:t>V případě, že se jedná o</w:t>
      </w:r>
      <w:r>
        <w:t xml:space="preserve"> </w:t>
      </w:r>
      <w:r w:rsidR="000239E9">
        <w:t>odběratel</w:t>
      </w:r>
      <w:r w:rsidR="00113C7F">
        <w:t>e, u kterého</w:t>
      </w:r>
      <w:r w:rsidR="00617680">
        <w:t xml:space="preserve"> je podezření  nebo  jsou již </w:t>
      </w:r>
      <w:r>
        <w:t xml:space="preserve">objektivní důvody, </w:t>
      </w:r>
      <w:proofErr w:type="gramStart"/>
      <w:r w:rsidRPr="00072D19">
        <w:rPr>
          <w:i/>
          <w:u w:val="dotted"/>
        </w:rPr>
        <w:t xml:space="preserve">které  </w:t>
      </w:r>
      <w:r w:rsidRPr="00072D19">
        <w:rPr>
          <w:i/>
          <w:color w:val="000000" w:themeColor="text1"/>
          <w:u w:val="dotted"/>
        </w:rPr>
        <w:t>snižují</w:t>
      </w:r>
      <w:proofErr w:type="gramEnd"/>
      <w:r w:rsidRPr="00072D19">
        <w:rPr>
          <w:i/>
          <w:color w:val="000000" w:themeColor="text1"/>
          <w:u w:val="dotted"/>
        </w:rPr>
        <w:t xml:space="preserve"> jeho důvěryhodnost</w:t>
      </w:r>
      <w:r w:rsidRPr="00072D19">
        <w:rPr>
          <w:color w:val="000000" w:themeColor="text1"/>
        </w:rPr>
        <w:t>, dodavatel</w:t>
      </w:r>
      <w:r w:rsidR="004C22B9">
        <w:rPr>
          <w:color w:val="000000" w:themeColor="text1"/>
        </w:rPr>
        <w:t xml:space="preserve"> (servis) </w:t>
      </w:r>
      <w:r w:rsidRPr="00072D19">
        <w:rPr>
          <w:color w:val="000000" w:themeColor="text1"/>
        </w:rPr>
        <w:t xml:space="preserve">postupuje podle  článku </w:t>
      </w:r>
      <w:hyperlink w:anchor="_7._Splatnost,_placení," w:history="1">
        <w:r w:rsidRPr="001C014F">
          <w:rPr>
            <w:rStyle w:val="Hypertextovodkaz"/>
            <w:b/>
          </w:rPr>
          <w:t>7</w:t>
        </w:r>
      </w:hyperlink>
      <w:r w:rsidRPr="0043569C">
        <w:rPr>
          <w:color w:val="000000" w:themeColor="text1"/>
        </w:rPr>
        <w:t xml:space="preserve">, odst. </w:t>
      </w:r>
      <w:hyperlink w:anchor="_5._Jestliže_po" w:history="1">
        <w:r w:rsidRPr="001C014F">
          <w:rPr>
            <w:rStyle w:val="Hypertextovodkaz"/>
            <w:b/>
          </w:rPr>
          <w:t>5</w:t>
        </w:r>
      </w:hyperlink>
      <w:r w:rsidRPr="00072D19">
        <w:rPr>
          <w:b/>
          <w:color w:val="000000" w:themeColor="text1"/>
        </w:rPr>
        <w:t xml:space="preserve"> </w:t>
      </w:r>
      <w:r w:rsidRPr="00072D19">
        <w:rPr>
          <w:color w:val="000000" w:themeColor="text1"/>
        </w:rPr>
        <w:t xml:space="preserve">a to s požadavkem </w:t>
      </w:r>
      <w:r w:rsidR="004C22B9">
        <w:rPr>
          <w:color w:val="000000" w:themeColor="text1"/>
        </w:rPr>
        <w:t xml:space="preserve">vydání opraveného zboží proti </w:t>
      </w:r>
      <w:r w:rsidRPr="00072D19">
        <w:rPr>
          <w:b/>
          <w:color w:val="000000" w:themeColor="text1"/>
        </w:rPr>
        <w:t xml:space="preserve"> </w:t>
      </w:r>
      <w:r w:rsidR="004C22B9">
        <w:rPr>
          <w:b/>
          <w:color w:val="000000" w:themeColor="text1"/>
        </w:rPr>
        <w:t>10</w:t>
      </w:r>
      <w:r w:rsidRPr="00072D19">
        <w:rPr>
          <w:b/>
          <w:color w:val="000000" w:themeColor="text1"/>
        </w:rPr>
        <w:t xml:space="preserve">0 </w:t>
      </w:r>
      <w:r w:rsidRPr="00072D19">
        <w:rPr>
          <w:color w:val="000000" w:themeColor="text1"/>
        </w:rPr>
        <w:t>% zálo</w:t>
      </w:r>
      <w:r w:rsidR="004C22B9">
        <w:rPr>
          <w:color w:val="000000" w:themeColor="text1"/>
        </w:rPr>
        <w:t>ze</w:t>
      </w:r>
      <w:r w:rsidRPr="00072D19">
        <w:rPr>
          <w:color w:val="000000" w:themeColor="text1"/>
        </w:rPr>
        <w:t>, uhrazen</w:t>
      </w:r>
      <w:r w:rsidR="004C22B9">
        <w:rPr>
          <w:color w:val="000000" w:themeColor="text1"/>
        </w:rPr>
        <w:t xml:space="preserve">é předem, nebo podle článku </w:t>
      </w:r>
      <w:hyperlink w:anchor="_7._Splatnost,_placení," w:history="1">
        <w:r w:rsidR="004C22B9" w:rsidRPr="00113C7F">
          <w:rPr>
            <w:rStyle w:val="Hypertextovodkaz"/>
            <w:b/>
          </w:rPr>
          <w:t>7</w:t>
        </w:r>
      </w:hyperlink>
      <w:r w:rsidR="004C22B9" w:rsidRPr="00113C7F">
        <w:rPr>
          <w:color w:val="000000" w:themeColor="text1"/>
        </w:rPr>
        <w:t xml:space="preserve">, </w:t>
      </w:r>
      <w:hyperlink w:anchor="_6._Dodavatel_je" w:history="1">
        <w:r w:rsidR="004C22B9" w:rsidRPr="00113C7F">
          <w:rPr>
            <w:rStyle w:val="Hypertextovodkaz"/>
            <w:b/>
          </w:rPr>
          <w:t>odst. 6</w:t>
        </w:r>
      </w:hyperlink>
      <w:r w:rsidR="004C22B9" w:rsidRPr="00113C7F">
        <w:rPr>
          <w:color w:val="000000" w:themeColor="text1"/>
        </w:rPr>
        <w:t>.</w:t>
      </w:r>
      <w:r w:rsidR="004C22B9">
        <w:rPr>
          <w:color w:val="000000" w:themeColor="text1"/>
        </w:rPr>
        <w:t xml:space="preserve"> </w:t>
      </w:r>
    </w:p>
    <w:p w:rsidR="0000039A" w:rsidRPr="0027085C" w:rsidRDefault="00113C7F" w:rsidP="008609FE">
      <w:pPr>
        <w:pStyle w:val="Nadpis2"/>
        <w:numPr>
          <w:ilvl w:val="0"/>
          <w:numId w:val="1"/>
        </w:numPr>
        <w:ind w:hanging="299"/>
      </w:pPr>
      <w:bookmarkStart w:id="11" w:name="_Záruční__i"/>
      <w:bookmarkStart w:id="12" w:name="_Záruční_i_pozáruční"/>
      <w:bookmarkEnd w:id="11"/>
      <w:bookmarkEnd w:id="12"/>
      <w:r>
        <w:t>Záruční</w:t>
      </w:r>
      <w:r w:rsidR="004741E2" w:rsidRPr="00EC441A">
        <w:t xml:space="preserve"> i pozáruční </w:t>
      </w:r>
      <w:r w:rsidR="00D1645C" w:rsidRPr="00EC441A">
        <w:t>o</w:t>
      </w:r>
      <w:r w:rsidR="0000039A" w:rsidRPr="00EC441A">
        <w:t>pravu lze za úplatu zkrátit na základě následujících podmínek</w:t>
      </w:r>
      <w:r w:rsidR="0000039A">
        <w:t>:</w:t>
      </w:r>
      <w:r w:rsidR="0000039A" w:rsidRPr="0027085C">
        <w:t xml:space="preserve"> </w:t>
      </w:r>
    </w:p>
    <w:p w:rsidR="002B1063" w:rsidRDefault="0000039A" w:rsidP="00E05476">
      <w:pPr>
        <w:pStyle w:val="Odstavecseseznamem"/>
        <w:numPr>
          <w:ilvl w:val="0"/>
          <w:numId w:val="33"/>
        </w:numPr>
        <w:jc w:val="both"/>
      </w:pPr>
      <w:r w:rsidRPr="002B1063">
        <w:rPr>
          <w:i/>
        </w:rPr>
        <w:t>Zakoupením</w:t>
      </w:r>
      <w:r w:rsidRPr="00F86AF5">
        <w:t xml:space="preserve"> servisního balíčku </w:t>
      </w:r>
      <w:r w:rsidR="00CC071F" w:rsidRPr="002B1063">
        <w:rPr>
          <w:i/>
          <w:color w:val="FF0000"/>
        </w:rPr>
        <w:t>Prime</w:t>
      </w:r>
      <w:r w:rsidR="00CC071F" w:rsidRPr="002B1063">
        <w:rPr>
          <w:i/>
        </w:rPr>
        <w:t>,</w:t>
      </w:r>
      <w:r w:rsidRPr="00F86AF5">
        <w:t xml:space="preserve"> kdy se záruční oprava a konzultace v pracovní době</w:t>
      </w:r>
      <w:r w:rsidR="0048158C" w:rsidRPr="00F86AF5">
        <w:t xml:space="preserve">, (mimo svátky a pracovní volno), </w:t>
      </w:r>
      <w:r w:rsidRPr="00F86AF5">
        <w:t xml:space="preserve">zkracuje na reakční čas do 48 hodin od nahlášení problému (v ČR). </w:t>
      </w:r>
      <w:r w:rsidRPr="002B1063">
        <w:rPr>
          <w:u w:val="dotted"/>
        </w:rPr>
        <w:t>Servisní balíček nezahrnuje</w:t>
      </w:r>
      <w:r w:rsidRPr="00F86AF5">
        <w:t>: cestovné mechanika a servis dodaných periferií (např. distribuční čerpadla, dodatečná předfiltrace, atd.) mimo samotné zařízení AQ3.</w:t>
      </w:r>
    </w:p>
    <w:p w:rsidR="002B1063" w:rsidRDefault="00F86AF5" w:rsidP="00E05476">
      <w:pPr>
        <w:pStyle w:val="Odstavecseseznamem"/>
        <w:numPr>
          <w:ilvl w:val="0"/>
          <w:numId w:val="33"/>
        </w:numPr>
        <w:jc w:val="both"/>
      </w:pPr>
      <w:r w:rsidRPr="002B1063">
        <w:rPr>
          <w:i/>
        </w:rPr>
        <w:t>Zakoupením</w:t>
      </w:r>
      <w:r w:rsidRPr="00F86AF5">
        <w:t xml:space="preserve"> servisního balíčku </w:t>
      </w:r>
      <w:r w:rsidRPr="002B1063">
        <w:rPr>
          <w:i/>
          <w:color w:val="FF0000"/>
        </w:rPr>
        <w:t>Premium</w:t>
      </w:r>
      <w:r w:rsidRPr="00F86AF5">
        <w:t xml:space="preserve">, kdy se záruční oprava a konzultace v pracovní době, (mimo svátky a pracovní volno) zkracuje na reakční čas do 24 hodin od nahlášení problému (v ČR). </w:t>
      </w:r>
      <w:r w:rsidRPr="002B1063">
        <w:rPr>
          <w:u w:val="dotted"/>
        </w:rPr>
        <w:t>Servisní balíček nezahrnuje</w:t>
      </w:r>
      <w:r w:rsidRPr="00F86AF5">
        <w:t>: cestovné mechanika</w:t>
      </w:r>
      <w:r w:rsidR="002B1063">
        <w:t>.</w:t>
      </w:r>
    </w:p>
    <w:p w:rsidR="002B1063" w:rsidRDefault="00F86AF5" w:rsidP="00E05476">
      <w:pPr>
        <w:pStyle w:val="Odstavecseseznamem"/>
        <w:numPr>
          <w:ilvl w:val="0"/>
          <w:numId w:val="33"/>
        </w:numPr>
        <w:jc w:val="both"/>
      </w:pPr>
      <w:r w:rsidRPr="00F86AF5">
        <w:rPr>
          <w:i/>
        </w:rPr>
        <w:t>Zakoupením</w:t>
      </w:r>
      <w:r w:rsidRPr="00F86AF5">
        <w:t xml:space="preserve"> servisního balíčku </w:t>
      </w:r>
      <w:proofErr w:type="spellStart"/>
      <w:r w:rsidRPr="00F86AF5">
        <w:rPr>
          <w:i/>
          <w:color w:val="FF0000"/>
        </w:rPr>
        <w:t>Profi</w:t>
      </w:r>
      <w:proofErr w:type="spellEnd"/>
      <w:r w:rsidRPr="00F86AF5">
        <w:t xml:space="preserve">, kdy se záruční oprava a konzultace zkracuje v pracovní době na reakční čas do 24 hodin od nahlášení problému (v ČR). </w:t>
      </w:r>
      <w:r w:rsidRPr="00F86AF5">
        <w:rPr>
          <w:u w:val="dotted"/>
        </w:rPr>
        <w:t>Servisní balíček nezahrnuje</w:t>
      </w:r>
      <w:r w:rsidRPr="00F86AF5">
        <w:t xml:space="preserve">: cestovné mechanika. Servisní balíček zahrnuje: dodávku a montáž veškerého spotřebního materiálu a všech mechanických a el. </w:t>
      </w:r>
      <w:proofErr w:type="gramStart"/>
      <w:r w:rsidRPr="00F86AF5">
        <w:t>komponent</w:t>
      </w:r>
      <w:proofErr w:type="gramEnd"/>
      <w:r w:rsidRPr="00F86AF5">
        <w:t xml:space="preserve"> dodaného zařízení AQ3, včetně námi dodaných periferií, servis 365 dní v roce.</w:t>
      </w:r>
    </w:p>
    <w:p w:rsidR="002B1063" w:rsidRDefault="00F86AF5" w:rsidP="00E05476">
      <w:pPr>
        <w:pStyle w:val="Odstavecseseznamem"/>
        <w:numPr>
          <w:ilvl w:val="0"/>
          <w:numId w:val="33"/>
        </w:numPr>
        <w:jc w:val="both"/>
      </w:pPr>
      <w:r w:rsidRPr="002B1063">
        <w:rPr>
          <w:i/>
        </w:rPr>
        <w:t>Zaplacením expresního příplatku</w:t>
      </w:r>
      <w:r w:rsidRPr="002B1063">
        <w:t xml:space="preserve"> článek </w:t>
      </w:r>
      <w:hyperlink w:anchor="_7._Splatnost,_placení," w:history="1">
        <w:r w:rsidRPr="002B1063">
          <w:rPr>
            <w:rStyle w:val="Hypertextovodkaz"/>
            <w:b/>
          </w:rPr>
          <w:t>7</w:t>
        </w:r>
      </w:hyperlink>
      <w:r w:rsidRPr="002B1063">
        <w:t xml:space="preserve">, odst. </w:t>
      </w:r>
      <w:hyperlink w:anchor="_Expresní_cena_(+" w:history="1">
        <w:r w:rsidRPr="002B1063">
          <w:rPr>
            <w:rStyle w:val="Hypertextovodkaz"/>
            <w:b/>
          </w:rPr>
          <w:t>9</w:t>
        </w:r>
      </w:hyperlink>
      <w:r w:rsidRPr="002B1063">
        <w:t>.</w:t>
      </w:r>
    </w:p>
    <w:p w:rsidR="002812DC" w:rsidRDefault="0000039A" w:rsidP="00E05476">
      <w:pPr>
        <w:pStyle w:val="Odstavecseseznamem"/>
        <w:numPr>
          <w:ilvl w:val="0"/>
          <w:numId w:val="34"/>
        </w:numPr>
        <w:jc w:val="both"/>
      </w:pPr>
      <w:r w:rsidRPr="002B1063">
        <w:t xml:space="preserve">pokud nastane okolnost, kdy bude </w:t>
      </w:r>
      <w:r w:rsidR="000239E9" w:rsidRPr="002B1063">
        <w:t>odběratel</w:t>
      </w:r>
      <w:r w:rsidRPr="002B1063">
        <w:t xml:space="preserve"> požadovat na zhotoviteli vyřešit zvláštní mimořádnou situaci, bude zhotovitel připraven i mimo pracovní dobu, v sobotu, v</w:t>
      </w:r>
      <w:r w:rsidR="002B1063">
        <w:t xml:space="preserve"> neděli nebo ve svátek reagovat</w:t>
      </w:r>
      <w:r w:rsidR="00915BDC">
        <w:t>,</w:t>
      </w:r>
      <w:r w:rsidR="00E05476">
        <w:t xml:space="preserve"> </w:t>
      </w:r>
      <w:r w:rsidRPr="002812DC">
        <w:t xml:space="preserve">zhotovitel zaručuje dobu odezvy na žádost </w:t>
      </w:r>
      <w:r w:rsidR="000239E9" w:rsidRPr="002812DC">
        <w:t>odběratel</w:t>
      </w:r>
      <w:r w:rsidRPr="002812DC">
        <w:t>e o provedení mimořádného servisního zásahu v pracovní době, nejvýše do 48 hodin</w:t>
      </w:r>
      <w:r w:rsidR="00E05476">
        <w:t xml:space="preserve">, </w:t>
      </w:r>
      <w:r w:rsidRPr="002812DC">
        <w:t>doba odezvy se nevztahuje na mimo pracovní dobu, na sobotu, neděli nebo svátek, kdy požadovaný servisní zásah je nutno objednat písemnou formou zvlášť a tato mimo</w:t>
      </w:r>
      <w:r w:rsidR="003B1A29" w:rsidRPr="002812DC">
        <w:t>ř</w:t>
      </w:r>
      <w:r w:rsidRPr="002812DC">
        <w:t>ádná objednávka musí být zhotovitelem akceptována a potv</w:t>
      </w:r>
      <w:r w:rsidR="00E05476">
        <w:t xml:space="preserve">rzena, </w:t>
      </w:r>
      <w:r w:rsidRPr="002812DC">
        <w:t>řádná pracovní doba zhotovitele je stanovena na pondělí až pátek od 7:30</w:t>
      </w:r>
      <w:r w:rsidR="002B1063">
        <w:t xml:space="preserve"> hod do </w:t>
      </w:r>
      <w:r w:rsidRPr="002812DC">
        <w:t>16:00 hod</w:t>
      </w:r>
    </w:p>
    <w:p w:rsidR="00FC08C8" w:rsidRPr="00FC08C8" w:rsidRDefault="00FC08C8" w:rsidP="00FC08C8">
      <w:pPr>
        <w:pStyle w:val="Odstavecseseznamem"/>
        <w:numPr>
          <w:ilvl w:val="0"/>
          <w:numId w:val="34"/>
        </w:numPr>
        <w:jc w:val="both"/>
      </w:pPr>
      <w:r w:rsidRPr="00FC08C8">
        <w:t xml:space="preserve">zástupce zhotovitele bude pro tyto případy pravidelně, každý pracovní den k zastižení telefonicky, e-mailem, na Chatu přes naše webové stránky, na </w:t>
      </w:r>
      <w:proofErr w:type="spellStart"/>
      <w:r w:rsidRPr="00FC08C8">
        <w:t>Viberu</w:t>
      </w:r>
      <w:proofErr w:type="spellEnd"/>
      <w:r w:rsidRPr="00FC08C8">
        <w:t xml:space="preserve">, </w:t>
      </w:r>
      <w:proofErr w:type="spellStart"/>
      <w:r w:rsidRPr="00FC08C8">
        <w:t>WhatsAppu</w:t>
      </w:r>
      <w:proofErr w:type="spellEnd"/>
      <w:r w:rsidRPr="00FC08C8">
        <w:t xml:space="preserve">, Signálu, ICQ New nebo Telegramu k dispozici, kdy potřebné údaje jsou na našich webových stránkách </w:t>
      </w:r>
      <w:hyperlink r:id="rId27" w:history="1">
        <w:r w:rsidRPr="00FC08C8">
          <w:rPr>
            <w:rStyle w:val="Hypertextovodkaz"/>
          </w:rPr>
          <w:t>http://www.vti-cz.com/</w:t>
        </w:r>
      </w:hyperlink>
      <w:r w:rsidRPr="00FC08C8">
        <w:t xml:space="preserve"> v sekci kontakty.</w:t>
      </w:r>
    </w:p>
    <w:p w:rsidR="00FC08C8" w:rsidRPr="00FC08C8" w:rsidRDefault="00FC08C8" w:rsidP="00FC08C8">
      <w:pPr>
        <w:pStyle w:val="Odstavecseseznamem"/>
        <w:numPr>
          <w:ilvl w:val="0"/>
          <w:numId w:val="34"/>
        </w:numPr>
        <w:jc w:val="both"/>
      </w:pPr>
      <w:r w:rsidRPr="00FC08C8">
        <w:t>mimopracovní doba zhotovitele je stanovena na pondělí až pátek od 16:00 hod do 7:30 hod, na celou sobotu a neděli nebo ve svátek.</w:t>
      </w:r>
    </w:p>
    <w:p w:rsidR="00FC08C8" w:rsidRPr="00260D92" w:rsidRDefault="00FC08C8" w:rsidP="00260D92">
      <w:pPr>
        <w:shd w:val="clear" w:color="auto" w:fill="FFFFFF"/>
        <w:ind w:left="709" w:right="-1"/>
        <w:jc w:val="both"/>
        <w:rPr>
          <w:sz w:val="15"/>
          <w:szCs w:val="15"/>
          <w:lang w:eastAsia="cs-CZ"/>
        </w:rPr>
      </w:pPr>
      <w:r w:rsidRPr="00FC08C8">
        <w:lastRenderedPageBreak/>
        <w:t xml:space="preserve">zástupce zhotovitele bude pro tyto mimopracovní případy pravidelně, každý mimopracovní den k zastižení telefonicky, e mailem, na </w:t>
      </w:r>
      <w:proofErr w:type="spellStart"/>
      <w:r w:rsidRPr="00FC08C8">
        <w:t>Viberu</w:t>
      </w:r>
      <w:proofErr w:type="spellEnd"/>
      <w:r w:rsidRPr="00FC08C8">
        <w:t xml:space="preserve">, </w:t>
      </w:r>
      <w:proofErr w:type="spellStart"/>
      <w:r w:rsidRPr="00FC08C8">
        <w:t>WhatsAppu</w:t>
      </w:r>
      <w:proofErr w:type="spellEnd"/>
      <w:r w:rsidRPr="00FC08C8">
        <w:t xml:space="preserve">, Signálu ICQ New nebo Telegramu k dispozici, kdy potřebné údaje jsou na našich webových stránkách </w:t>
      </w:r>
      <w:hyperlink r:id="rId28" w:history="1">
        <w:r w:rsidRPr="00260D92">
          <w:rPr>
            <w:rStyle w:val="Hypertextovodkaz"/>
          </w:rPr>
          <w:t>http://www.vti-cz.com/</w:t>
        </w:r>
      </w:hyperlink>
      <w:r w:rsidRPr="00260D92">
        <w:t xml:space="preserve"> </w:t>
      </w:r>
      <w:r w:rsidR="00260D92" w:rsidRPr="00260D92">
        <w:rPr>
          <w:lang w:eastAsia="cs-CZ"/>
        </w:rPr>
        <w:t xml:space="preserve">nebo na </w:t>
      </w:r>
      <w:hyperlink r:id="rId29" w:history="1">
        <w:r w:rsidR="00260D92" w:rsidRPr="00260D92">
          <w:rPr>
            <w:rStyle w:val="Hypertextovodkaz"/>
            <w:lang w:eastAsia="cs-CZ"/>
          </w:rPr>
          <w:t>https://aq3monitoring.com</w:t>
        </w:r>
      </w:hyperlink>
      <w:r w:rsidRPr="00FC08C8">
        <w:t xml:space="preserve"> </w:t>
      </w:r>
    </w:p>
    <w:p w:rsidR="00FC08C8" w:rsidRPr="00FC08C8" w:rsidRDefault="00FC08C8" w:rsidP="00FC08C8">
      <w:pPr>
        <w:pStyle w:val="Odstavecseseznamem"/>
        <w:numPr>
          <w:ilvl w:val="0"/>
          <w:numId w:val="34"/>
        </w:numPr>
        <w:jc w:val="both"/>
      </w:pPr>
      <w:r w:rsidRPr="00FC08C8">
        <w:t xml:space="preserve">zhotovitel může poskytovat zájemci či odběrateli telefonické konzultace v pracovní době a za tuto službu bude fakturována částka dle platného ceníku, který je k dispozici na našich webových stránkách </w:t>
      </w:r>
      <w:hyperlink r:id="rId30" w:history="1">
        <w:r w:rsidRPr="00FC08C8">
          <w:rPr>
            <w:rStyle w:val="Hypertextovodkaz"/>
          </w:rPr>
          <w:t>http://www.vti-cz.com/</w:t>
        </w:r>
      </w:hyperlink>
      <w:r w:rsidRPr="00FC08C8">
        <w:t xml:space="preserve"> v sekci ceníky.</w:t>
      </w:r>
    </w:p>
    <w:p w:rsidR="00FC08C8" w:rsidRPr="00FC08C8" w:rsidRDefault="00FC08C8" w:rsidP="00FC08C8">
      <w:pPr>
        <w:pStyle w:val="Odstavecseseznamem"/>
        <w:numPr>
          <w:ilvl w:val="0"/>
          <w:numId w:val="34"/>
        </w:numPr>
        <w:jc w:val="both"/>
      </w:pPr>
      <w:r w:rsidRPr="00FC08C8">
        <w:t>na žádost odběratele může být poskytnuta také telefonická konzultace i mimo pracovní dobu a za tuto službu bude fakturována částka dle platného ceníku se 100 % příplatkem</w:t>
      </w:r>
    </w:p>
    <w:p w:rsidR="00FC08C8" w:rsidRPr="00FC08C8" w:rsidRDefault="00FC08C8" w:rsidP="00FC08C8">
      <w:pPr>
        <w:pStyle w:val="Odstavecseseznamem"/>
        <w:numPr>
          <w:ilvl w:val="0"/>
          <w:numId w:val="34"/>
        </w:numPr>
        <w:jc w:val="both"/>
      </w:pPr>
      <w:r w:rsidRPr="00FC08C8">
        <w:t>prvotní nabídka, reagující na vyplněný dotazník pro vstupní hodnoty a poptávkový formulář je vždy zdarma</w:t>
      </w:r>
    </w:p>
    <w:p w:rsidR="00FC08C8" w:rsidRPr="00FC08C8" w:rsidRDefault="00FC08C8" w:rsidP="00FC08C8">
      <w:pPr>
        <w:pStyle w:val="Odstavecseseznamem"/>
        <w:numPr>
          <w:ilvl w:val="0"/>
          <w:numId w:val="34"/>
        </w:numPr>
        <w:jc w:val="both"/>
      </w:pPr>
      <w:r w:rsidRPr="00FC08C8">
        <w:t xml:space="preserve">předprojektové výkresové konzultace, projekční činnost a služby s tím spojené, jsou zpoplatněny dle platného ceníku, který je k dispozici na našich webových stránkách  </w:t>
      </w:r>
      <w:hyperlink r:id="rId31" w:history="1">
        <w:r w:rsidRPr="00FC08C8">
          <w:rPr>
            <w:rStyle w:val="Hypertextovodkaz"/>
          </w:rPr>
          <w:t>http://www.vti-cz.com/</w:t>
        </w:r>
      </w:hyperlink>
      <w:r w:rsidRPr="00FC08C8">
        <w:t xml:space="preserve"> v sekci ceníky, nebo i ve VORP článek </w:t>
      </w:r>
      <w:hyperlink w:anchor="_7._Splatnost,_placení," w:history="1">
        <w:r w:rsidRPr="00FC08C8">
          <w:rPr>
            <w:rStyle w:val="Hypertextovodkaz"/>
          </w:rPr>
          <w:t>7</w:t>
        </w:r>
      </w:hyperlink>
      <w:r w:rsidRPr="00FC08C8">
        <w:t xml:space="preserve">, odst. </w:t>
      </w:r>
      <w:hyperlink w:anchor="_Základní_cena_za" w:history="1">
        <w:r w:rsidRPr="00FC08C8">
          <w:rPr>
            <w:rStyle w:val="Hypertextovodkaz"/>
          </w:rPr>
          <w:t>8</w:t>
        </w:r>
      </w:hyperlink>
      <w:r w:rsidRPr="00FC08C8">
        <w:t>;</w:t>
      </w:r>
      <w:hyperlink w:anchor="_Expresní_cena_(+" w:history="1">
        <w:r w:rsidRPr="00FC08C8">
          <w:rPr>
            <w:rStyle w:val="Hypertextovodkaz"/>
          </w:rPr>
          <w:t>9</w:t>
        </w:r>
      </w:hyperlink>
    </w:p>
    <w:p w:rsidR="00715966" w:rsidRPr="007514DB" w:rsidRDefault="000239E9" w:rsidP="008609FE">
      <w:pPr>
        <w:pStyle w:val="Nadpis2"/>
        <w:numPr>
          <w:ilvl w:val="0"/>
          <w:numId w:val="1"/>
        </w:numPr>
        <w:ind w:hanging="299"/>
      </w:pPr>
      <w:bookmarkStart w:id="13" w:name="_Odběratel_je_povinen_2"/>
      <w:bookmarkEnd w:id="13"/>
      <w:r>
        <w:t>Odběratel</w:t>
      </w:r>
      <w:r w:rsidR="00C46973">
        <w:t xml:space="preserve"> je povinen </w:t>
      </w:r>
      <w:r w:rsidR="00582326">
        <w:t>neprodleně</w:t>
      </w:r>
      <w:r w:rsidR="00C46973">
        <w:t xml:space="preserve"> po převzetí dodávky nebo služby zkontrolovat, zda předmět dodávky nebo služby je kompletní, bezvadný a souhlasí s </w:t>
      </w:r>
      <w:r w:rsidR="00C46973" w:rsidRPr="00A26D98">
        <w:rPr>
          <w:color w:val="C00000"/>
        </w:rPr>
        <w:t>dodacím listem</w:t>
      </w:r>
      <w:r w:rsidR="00CE1EB3" w:rsidRPr="00A26D98">
        <w:rPr>
          <w:color w:val="C00000"/>
        </w:rPr>
        <w:t>, předávacím protokolem, záručním listem či fakturou</w:t>
      </w:r>
      <w:r w:rsidR="00CE1EB3">
        <w:t>* (pokud není dohodnuto jinak)</w:t>
      </w:r>
      <w:r w:rsidR="00C46973">
        <w:t>.</w:t>
      </w:r>
      <w:r w:rsidR="00715966">
        <w:t xml:space="preserve"> Případné zjištěné vady dodávky nebo služby musí </w:t>
      </w:r>
      <w:r>
        <w:t>odběratel</w:t>
      </w:r>
      <w:r w:rsidR="00715966">
        <w:t xml:space="preserve"> reklamovat nejpozději do </w:t>
      </w:r>
      <w:r w:rsidR="00715966" w:rsidRPr="00715966">
        <w:rPr>
          <w:b/>
        </w:rPr>
        <w:t xml:space="preserve">4 </w:t>
      </w:r>
      <w:r w:rsidR="00715966">
        <w:t>dnů od dat</w:t>
      </w:r>
      <w:r w:rsidR="005279CB">
        <w:t>a dodávky nebo služby uvedeného</w:t>
      </w:r>
      <w:r w:rsidR="00715966">
        <w:t xml:space="preserve"> na (</w:t>
      </w:r>
      <w:r w:rsidR="00CE1EB3" w:rsidRPr="00A26D98">
        <w:rPr>
          <w:color w:val="C00000"/>
        </w:rPr>
        <w:t>DL, PP, ZL, F</w:t>
      </w:r>
      <w:r w:rsidR="007E3CD9" w:rsidRPr="00A26D98">
        <w:rPr>
          <w:color w:val="C00000"/>
        </w:rPr>
        <w:t>A</w:t>
      </w:r>
      <w:r w:rsidR="00715966">
        <w:t>)</w:t>
      </w:r>
      <w:r w:rsidR="00CE1EB3">
        <w:t>*</w:t>
      </w:r>
      <w:r w:rsidR="00715966">
        <w:t xml:space="preserve">, </w:t>
      </w:r>
      <w:r w:rsidR="005279CB">
        <w:rPr>
          <w:u w:val="dotted"/>
        </w:rPr>
        <w:t>jinak se má</w:t>
      </w:r>
      <w:r w:rsidR="00617095">
        <w:rPr>
          <w:u w:val="dotted"/>
        </w:rPr>
        <w:t xml:space="preserve"> za to,</w:t>
      </w:r>
      <w:r w:rsidR="00715966" w:rsidRPr="002A59DA">
        <w:rPr>
          <w:u w:val="dotted"/>
        </w:rPr>
        <w:t xml:space="preserve"> že dodávka byla kompletní a bezvadná.</w:t>
      </w:r>
    </w:p>
    <w:p w:rsidR="007B4895" w:rsidRPr="00C91938" w:rsidRDefault="007514DB" w:rsidP="008609FE">
      <w:pPr>
        <w:pStyle w:val="Nadpis2"/>
        <w:numPr>
          <w:ilvl w:val="0"/>
          <w:numId w:val="1"/>
        </w:numPr>
        <w:ind w:hanging="299"/>
        <w:rPr>
          <w:b/>
        </w:rPr>
      </w:pPr>
      <w:bookmarkStart w:id="14" w:name="_Je-li_předmětem_dodávky"/>
      <w:bookmarkEnd w:id="14"/>
      <w:r w:rsidRPr="007514DB">
        <w:t xml:space="preserve">Je-li předmětem dodávky </w:t>
      </w:r>
      <w:r w:rsidRPr="00C91938">
        <w:rPr>
          <w:b/>
        </w:rPr>
        <w:t>použitý stroj</w:t>
      </w:r>
      <w:r w:rsidRPr="007514DB">
        <w:t>, vztahuje se záruka pouze na zjevné vady; jiné než zjevné vady jsou ze záruky vyloučeny.</w:t>
      </w:r>
      <w:r w:rsidR="00617680">
        <w:t xml:space="preserve"> Nelze též reklamovat </w:t>
      </w:r>
      <w:r w:rsidR="00ED05F6">
        <w:t>takovou vadu, na kterou byla poskytnuta sleva již při prodeji věci.</w:t>
      </w:r>
      <w:bookmarkStart w:id="15" w:name="_Za_nedostatky_a"/>
      <w:bookmarkEnd w:id="15"/>
      <w:r w:rsidR="0008671B">
        <w:t xml:space="preserve"> </w:t>
      </w:r>
      <w:r w:rsidR="00C46973">
        <w:t xml:space="preserve">Za </w:t>
      </w:r>
      <w:r w:rsidR="00922E10" w:rsidRPr="00C46973">
        <w:t xml:space="preserve">nedostatky a chybějící vlastnosti, které byly přislíbeny, ručíme dle článku </w:t>
      </w:r>
      <w:hyperlink w:anchor="_6._Záruka,_prodloužení," w:history="1">
        <w:r w:rsidR="00922E10" w:rsidRPr="00C91938">
          <w:rPr>
            <w:rStyle w:val="Hypertextovodkaz"/>
            <w:b/>
          </w:rPr>
          <w:t>6</w:t>
        </w:r>
      </w:hyperlink>
      <w:r w:rsidR="00922E10" w:rsidRPr="0021655D">
        <w:t xml:space="preserve">, odst. </w:t>
      </w:r>
      <w:hyperlink w:anchor="_Je-li_předmětem_dodávky" w:history="1">
        <w:r w:rsidR="0021655D" w:rsidRPr="00C91938">
          <w:rPr>
            <w:rStyle w:val="Hypertextovodkaz"/>
            <w:b/>
          </w:rPr>
          <w:t>7</w:t>
        </w:r>
      </w:hyperlink>
      <w:r w:rsidR="005D086A" w:rsidRPr="005D086A">
        <w:t>;</w:t>
      </w:r>
      <w:r w:rsidR="0021655D" w:rsidRPr="005D086A">
        <w:t xml:space="preserve"> </w:t>
      </w:r>
      <w:hyperlink w:anchor="_Záruka__i" w:history="1">
        <w:r w:rsidR="0021655D" w:rsidRPr="00C91938">
          <w:rPr>
            <w:rStyle w:val="Hypertextovodkaz"/>
            <w:b/>
          </w:rPr>
          <w:t>21</w:t>
        </w:r>
      </w:hyperlink>
      <w:r w:rsidR="00922E10" w:rsidRPr="0021655D">
        <w:t>.</w:t>
      </w:r>
      <w:r w:rsidR="005279CB">
        <w:t xml:space="preserve"> Garanční nároky</w:t>
      </w:r>
      <w:r w:rsidR="00E90DC5">
        <w:t xml:space="preserve"> </w:t>
      </w:r>
      <w:r w:rsidR="00E90DC5" w:rsidRPr="00C91938">
        <w:rPr>
          <w:u w:val="single"/>
        </w:rPr>
        <w:t xml:space="preserve">dle článku </w:t>
      </w:r>
      <w:hyperlink w:anchor="_6._Záruka,_prodloužení," w:history="1">
        <w:r w:rsidR="00E90DC5" w:rsidRPr="00C91938">
          <w:rPr>
            <w:rStyle w:val="Hypertextovodkaz"/>
            <w:b/>
          </w:rPr>
          <w:t>6</w:t>
        </w:r>
      </w:hyperlink>
      <w:r w:rsidR="00E90DC5" w:rsidRPr="00C91938">
        <w:rPr>
          <w:u w:val="single"/>
        </w:rPr>
        <w:t xml:space="preserve"> odst. </w:t>
      </w:r>
      <w:hyperlink w:anchor="_Dokud_dodavatel_písemně" w:history="1">
        <w:r w:rsidR="0021655D" w:rsidRPr="00C91938">
          <w:rPr>
            <w:rStyle w:val="Hypertextovodkaz"/>
            <w:b/>
          </w:rPr>
          <w:t>17</w:t>
        </w:r>
      </w:hyperlink>
      <w:r w:rsidR="00E90DC5">
        <w:t xml:space="preserve">, </w:t>
      </w:r>
      <w:r w:rsidR="00922E10" w:rsidRPr="00C46973">
        <w:t xml:space="preserve">se promlčují po </w:t>
      </w:r>
      <w:r w:rsidR="00922E10" w:rsidRPr="00C91938">
        <w:rPr>
          <w:b/>
        </w:rPr>
        <w:t>šesti měsících</w:t>
      </w:r>
      <w:r w:rsidR="00922E10" w:rsidRPr="00C46973">
        <w:t xml:space="preserve"> po dodání a uplatňují se písemně, pokud se nejedná o nedostatky</w:t>
      </w:r>
      <w:r w:rsidR="00872B3E" w:rsidRPr="00C46973">
        <w:t xml:space="preserve"> (v případě montáže)</w:t>
      </w:r>
      <w:r w:rsidR="00922E10" w:rsidRPr="00C46973">
        <w:t xml:space="preserve">, které jsou neidentifikovatelné v rámci řádného šetření, prováděného v době do </w:t>
      </w:r>
      <w:r w:rsidR="0014188F" w:rsidRPr="00C91938">
        <w:rPr>
          <w:b/>
        </w:rPr>
        <w:t>jednoho týdne</w:t>
      </w:r>
      <w:r w:rsidR="00922E10" w:rsidRPr="00C46973">
        <w:t xml:space="preserve"> po dodání</w:t>
      </w:r>
      <w:r w:rsidR="00922E10" w:rsidRPr="0014188F">
        <w:t>.</w:t>
      </w:r>
      <w:r w:rsidR="0014188F" w:rsidRPr="0014188F">
        <w:t> </w:t>
      </w:r>
      <w:r w:rsidR="0035757D">
        <w:t xml:space="preserve">Promlčecí lhůta pro nároky ze záruky je </w:t>
      </w:r>
      <w:r w:rsidR="0035757D" w:rsidRPr="00C91938">
        <w:rPr>
          <w:b/>
        </w:rPr>
        <w:t>1</w:t>
      </w:r>
      <w:r w:rsidR="0035757D">
        <w:t xml:space="preserve"> rok </w:t>
      </w:r>
      <w:r w:rsidR="00534AD7">
        <w:t xml:space="preserve">pro </w:t>
      </w:r>
      <w:r w:rsidR="00534AD7">
        <w:t>PO</w:t>
      </w:r>
      <w:r w:rsidR="00534AD7">
        <w:t xml:space="preserve">  a </w:t>
      </w:r>
      <w:r w:rsidR="00534AD7" w:rsidRPr="00C91938">
        <w:rPr>
          <w:b/>
        </w:rPr>
        <w:t>2</w:t>
      </w:r>
      <w:r w:rsidR="00534AD7">
        <w:t xml:space="preserve"> roky pro </w:t>
      </w:r>
      <w:proofErr w:type="gramStart"/>
      <w:r w:rsidR="00534AD7">
        <w:t>FO</w:t>
      </w:r>
      <w:proofErr w:type="gramEnd"/>
      <w:r w:rsidR="00534AD7">
        <w:t xml:space="preserve"> </w:t>
      </w:r>
      <w:r w:rsidR="0035757D">
        <w:t xml:space="preserve">od předání předmětu suché dodávky odběrateli </w:t>
      </w:r>
      <w:r w:rsidR="0035757D" w:rsidRPr="00C91938">
        <w:rPr>
          <w:color w:val="FF0000"/>
        </w:rPr>
        <w:t>bez ohledu na to, kdy bude předmět dodávky uveden do provozu</w:t>
      </w:r>
      <w:r w:rsidR="0035757D">
        <w:t>. Pro uplatnění záruky PO/FO u zavodněných systémů je nutné připojení, zprovoznění a aktivace datového přenosu do 48 hodin od zakoupení.</w:t>
      </w:r>
      <w:r w:rsidR="0008671B">
        <w:t xml:space="preserve"> </w:t>
      </w:r>
      <w:bookmarkStart w:id="16" w:name="_Naše_poskytnutí_záruky"/>
      <w:bookmarkEnd w:id="16"/>
      <w:r w:rsidR="00C91938">
        <w:t xml:space="preserve">Nedostatky se hlásí písemně, pomocí </w:t>
      </w:r>
      <w:r w:rsidR="00C91938">
        <w:rPr>
          <w:rFonts w:cs="Arial"/>
          <w:shd w:val="clear" w:color="auto" w:fill="FFFFFF"/>
        </w:rPr>
        <w:t xml:space="preserve">„reklamačního formuláře s popisem </w:t>
      </w:r>
      <w:proofErr w:type="gramStart"/>
      <w:r w:rsidR="00C91938">
        <w:rPr>
          <w:rFonts w:cs="Arial"/>
          <w:shd w:val="clear" w:color="auto" w:fill="FFFFFF"/>
        </w:rPr>
        <w:t>závady“  na</w:t>
      </w:r>
      <w:proofErr w:type="gramEnd"/>
      <w:r w:rsidR="00C91938">
        <w:rPr>
          <w:rFonts w:cs="Arial"/>
          <w:shd w:val="clear" w:color="auto" w:fill="FFFFFF"/>
        </w:rPr>
        <w:t xml:space="preserve"> </w:t>
      </w:r>
      <w:hyperlink r:id="rId32" w:history="1">
        <w:r w:rsidR="00C91938">
          <w:rPr>
            <w:rStyle w:val="Hypertextovodkaz"/>
            <w:rFonts w:cs="Arial"/>
            <w:shd w:val="clear" w:color="auto" w:fill="FFFFFF"/>
          </w:rPr>
          <w:t>info@vti-cz.com</w:t>
        </w:r>
      </w:hyperlink>
      <w:r w:rsidR="00C91938">
        <w:rPr>
          <w:rFonts w:cs="Arial"/>
          <w:shd w:val="clear" w:color="auto" w:fill="FFFFFF"/>
        </w:rPr>
        <w:t xml:space="preserve"> a to neprodleně </w:t>
      </w:r>
      <w:r w:rsidR="00C91938">
        <w:t xml:space="preserve">po jejich zjištění, </w:t>
      </w:r>
      <w:r w:rsidR="00C91938">
        <w:rPr>
          <w:rFonts w:cs="Arial"/>
          <w:shd w:val="clear" w:color="auto" w:fill="FFFFFF"/>
        </w:rPr>
        <w:t xml:space="preserve">kdy veškeré relevantní údaje jsou k dispozici i na </w:t>
      </w:r>
      <w:r w:rsidR="00C91938">
        <w:t xml:space="preserve">našich webových stránkách </w:t>
      </w:r>
      <w:r w:rsidR="00C91938">
        <w:rPr>
          <w:rFonts w:cs="Arial"/>
          <w:b/>
        </w:rPr>
        <w:t xml:space="preserve">VTI  </w:t>
      </w:r>
      <w:r w:rsidR="00C91938">
        <w:rPr>
          <w:rFonts w:cs="Arial"/>
        </w:rPr>
        <w:t>nebo</w:t>
      </w:r>
      <w:r w:rsidR="00C91938">
        <w:rPr>
          <w:rFonts w:cs="Arial"/>
          <w:b/>
        </w:rPr>
        <w:t xml:space="preserve"> </w:t>
      </w:r>
      <w:proofErr w:type="spellStart"/>
      <w:r w:rsidR="00C91938">
        <w:rPr>
          <w:rFonts w:cs="Arial"/>
          <w:b/>
        </w:rPr>
        <w:t>eMonitoring</w:t>
      </w:r>
      <w:proofErr w:type="spellEnd"/>
      <w:r w:rsidR="00C91938">
        <w:rPr>
          <w:rFonts w:cs="Arial"/>
          <w:b/>
        </w:rPr>
        <w:t xml:space="preserve"> </w:t>
      </w:r>
      <w:r w:rsidR="00C91938">
        <w:rPr>
          <w:rFonts w:cs="Arial"/>
        </w:rPr>
        <w:t xml:space="preserve">v sekci </w:t>
      </w:r>
      <w:hyperlink r:id="rId33" w:history="1">
        <w:r w:rsidR="00C91938">
          <w:rPr>
            <w:rStyle w:val="Hypertextovodkaz"/>
            <w:rFonts w:cs="Arial"/>
            <w:b/>
          </w:rPr>
          <w:t>ke stažení</w:t>
        </w:r>
      </w:hyperlink>
      <w:r w:rsidR="00C91938">
        <w:rPr>
          <w:rFonts w:cs="Arial"/>
          <w:b/>
        </w:rPr>
        <w:t xml:space="preserve">. </w:t>
      </w:r>
      <w:bookmarkStart w:id="17" w:name="_GoBack"/>
      <w:bookmarkEnd w:id="17"/>
      <w:r w:rsidR="00113C7F">
        <w:t>Za odstranitelné vady – se</w:t>
      </w:r>
      <w:r w:rsidR="00617680">
        <w:t xml:space="preserve"> považují takové vady, kdy</w:t>
      </w:r>
      <w:r w:rsidR="00791216">
        <w:t xml:space="preserve"> jejich odstraněním (opravou) neutrpí vzhled, funkce a kvalita věci.  </w:t>
      </w:r>
      <w:r w:rsidR="00922E10" w:rsidRPr="00C46973">
        <w:t xml:space="preserve">Naše poskytnutí záruky se omezuje při vyloučení dalších nároků a bez dotčení článku </w:t>
      </w:r>
      <w:hyperlink w:anchor="_6._Záruka,_prodloužení," w:history="1">
        <w:r w:rsidR="00922E10" w:rsidRPr="00C91938">
          <w:rPr>
            <w:rStyle w:val="Hypertextovodkaz"/>
            <w:b/>
          </w:rPr>
          <w:t>6</w:t>
        </w:r>
      </w:hyperlink>
      <w:r w:rsidR="00922E10" w:rsidRPr="00C91938">
        <w:rPr>
          <w:b/>
        </w:rPr>
        <w:t xml:space="preserve">, </w:t>
      </w:r>
      <w:r w:rsidR="00922E10" w:rsidRPr="0021655D">
        <w:t>odst.</w:t>
      </w:r>
      <w:r w:rsidR="00922E10" w:rsidRPr="00C91938">
        <w:rPr>
          <w:b/>
        </w:rPr>
        <w:t xml:space="preserve"> </w:t>
      </w:r>
      <w:hyperlink w:anchor="_Smluvní_strany_jsou" w:history="1">
        <w:r w:rsidR="00922E10" w:rsidRPr="00C91938">
          <w:rPr>
            <w:rStyle w:val="Hypertextovodkaz"/>
            <w:b/>
          </w:rPr>
          <w:t>2</w:t>
        </w:r>
      </w:hyperlink>
      <w:r w:rsidR="00922E10" w:rsidRPr="00C46973">
        <w:t xml:space="preserve"> dle našeho výběru na náhradní dodávku nebo (častěji) dodatečnou opravu, pro kterou nám bude poskytnuta přiměřená lhůta. Způsob poskytnutí záruky určíme s ohledem na</w:t>
      </w:r>
      <w:r w:rsidR="002E5D8B" w:rsidRPr="00C46973">
        <w:t xml:space="preserve"> </w:t>
      </w:r>
      <w:r w:rsidR="00922E10" w:rsidRPr="00C46973">
        <w:t xml:space="preserve">zjištěné skutečnosti my. </w:t>
      </w:r>
      <w:r w:rsidR="002E5D8B" w:rsidRPr="00C91938">
        <w:rPr>
          <w:color w:val="FF0000"/>
        </w:rPr>
        <w:t>Na dodané zboží či službu,</w:t>
      </w:r>
      <w:r w:rsidR="00922E10" w:rsidRPr="00C91938">
        <w:rPr>
          <w:color w:val="FF0000"/>
        </w:rPr>
        <w:t xml:space="preserve"> převzat</w:t>
      </w:r>
      <w:r w:rsidR="002E5D8B" w:rsidRPr="00C91938">
        <w:rPr>
          <w:color w:val="FF0000"/>
        </w:rPr>
        <w:t>ou</w:t>
      </w:r>
      <w:r w:rsidR="00922E10" w:rsidRPr="00C91938">
        <w:rPr>
          <w:color w:val="FF0000"/>
        </w:rPr>
        <w:t xml:space="preserve"> </w:t>
      </w:r>
      <w:r w:rsidR="007E3CD9" w:rsidRPr="00C91938">
        <w:rPr>
          <w:color w:val="C00000"/>
        </w:rPr>
        <w:t>DL, PP, ZL, FA</w:t>
      </w:r>
      <w:r w:rsidR="00A26D98">
        <w:t>*</w:t>
      </w:r>
      <w:r w:rsidR="00922E10" w:rsidRPr="00C91938">
        <w:rPr>
          <w:color w:val="FF0000"/>
        </w:rPr>
        <w:t>, odpovídáme za vadu za předpokladu, že zboží</w:t>
      </w:r>
      <w:r w:rsidR="002E5D8B" w:rsidRPr="00C91938">
        <w:rPr>
          <w:color w:val="FF0000"/>
        </w:rPr>
        <w:t xml:space="preserve"> nebo služba,</w:t>
      </w:r>
      <w:r w:rsidR="00922E10" w:rsidRPr="00C91938">
        <w:rPr>
          <w:color w:val="FF0000"/>
        </w:rPr>
        <w:t xml:space="preserve"> byl</w:t>
      </w:r>
      <w:r w:rsidR="002E5D8B" w:rsidRPr="00C91938">
        <w:rPr>
          <w:color w:val="FF0000"/>
        </w:rPr>
        <w:t>a</w:t>
      </w:r>
      <w:r w:rsidR="00922E10" w:rsidRPr="00C91938">
        <w:rPr>
          <w:color w:val="FF0000"/>
        </w:rPr>
        <w:t xml:space="preserve"> namontován</w:t>
      </w:r>
      <w:r w:rsidR="002E5D8B" w:rsidRPr="00C91938">
        <w:rPr>
          <w:color w:val="FF0000"/>
        </w:rPr>
        <w:t>a</w:t>
      </w:r>
      <w:r w:rsidR="00922E10" w:rsidRPr="00C91938">
        <w:rPr>
          <w:color w:val="FF0000"/>
        </w:rPr>
        <w:t xml:space="preserve"> pracovníky našeho servisu, popř. sjednaným </w:t>
      </w:r>
      <w:r w:rsidR="000F1ACB" w:rsidRPr="00C91938">
        <w:rPr>
          <w:color w:val="FF0000"/>
        </w:rPr>
        <w:t>partner</w:t>
      </w:r>
      <w:r w:rsidR="00922E10" w:rsidRPr="00C91938">
        <w:rPr>
          <w:color w:val="FF0000"/>
        </w:rPr>
        <w:t>em</w:t>
      </w:r>
      <w:r w:rsidR="00922E10" w:rsidRPr="00C46973">
        <w:t xml:space="preserve">. </w:t>
      </w:r>
      <w:r w:rsidR="00922E10" w:rsidRPr="00C91938">
        <w:rPr>
          <w:b/>
        </w:rPr>
        <w:t>Za chybnou montáž, seřízení</w:t>
      </w:r>
      <w:r w:rsidR="002E5D8B" w:rsidRPr="00C91938">
        <w:rPr>
          <w:b/>
        </w:rPr>
        <w:t xml:space="preserve">, </w:t>
      </w:r>
      <w:r w:rsidR="003F0F8F" w:rsidRPr="00C91938">
        <w:rPr>
          <w:b/>
        </w:rPr>
        <w:t xml:space="preserve">vypnutí komunikačního modulu RDM, </w:t>
      </w:r>
      <w:r w:rsidR="00922E10" w:rsidRPr="00C91938">
        <w:rPr>
          <w:b/>
        </w:rPr>
        <w:t>sterilizaci zařízení</w:t>
      </w:r>
      <w:r w:rsidR="002E5D8B" w:rsidRPr="00C91938">
        <w:rPr>
          <w:b/>
        </w:rPr>
        <w:t xml:space="preserve"> nebo za vadnou funkci technologie, která je používána v rozporu s původně zakoupenou funkcí</w:t>
      </w:r>
      <w:r w:rsidR="00922E10" w:rsidRPr="00C91938">
        <w:rPr>
          <w:b/>
        </w:rPr>
        <w:t xml:space="preserve"> </w:t>
      </w:r>
      <w:r w:rsidR="00D37695" w:rsidRPr="00C91938">
        <w:rPr>
          <w:b/>
        </w:rPr>
        <w:t xml:space="preserve">odběratelem nebo </w:t>
      </w:r>
      <w:r w:rsidR="00922E10" w:rsidRPr="00C91938">
        <w:rPr>
          <w:b/>
        </w:rPr>
        <w:t xml:space="preserve">třetí stranou </w:t>
      </w:r>
      <w:r w:rsidR="005279CB" w:rsidRPr="00C91938">
        <w:rPr>
          <w:b/>
        </w:rPr>
        <w:t>–</w:t>
      </w:r>
      <w:r w:rsidR="00D37695" w:rsidRPr="00C91938">
        <w:rPr>
          <w:b/>
        </w:rPr>
        <w:t xml:space="preserve"> </w:t>
      </w:r>
      <w:r w:rsidR="00922E10" w:rsidRPr="00C91938">
        <w:rPr>
          <w:b/>
        </w:rPr>
        <w:t>neodpovídáme.</w:t>
      </w:r>
    </w:p>
    <w:p w:rsidR="007B4895" w:rsidRPr="007B4895" w:rsidRDefault="007B4895" w:rsidP="00617680">
      <w:pPr>
        <w:pStyle w:val="Nadpis2"/>
        <w:numPr>
          <w:ilvl w:val="0"/>
          <w:numId w:val="1"/>
        </w:numPr>
        <w:ind w:hanging="441"/>
      </w:pPr>
      <w:bookmarkStart w:id="18" w:name="_Nahrazené_díly_se"/>
      <w:bookmarkEnd w:id="18"/>
      <w:r w:rsidRPr="007B4895">
        <w:t xml:space="preserve">Nahrazené díly se stávají </w:t>
      </w:r>
      <w:r w:rsidRPr="00371E85">
        <w:rPr>
          <w:u w:val="single"/>
        </w:rPr>
        <w:t>vlastnictvím dodavatele</w:t>
      </w:r>
      <w:r>
        <w:t>. Převeze-li odběratel</w:t>
      </w:r>
      <w:r w:rsidRPr="007B4895">
        <w:t xml:space="preserve"> předmět dodávky nebo jeho část na jiné místo nežli dohodnuté místo instalace předmětu dodávky, </w:t>
      </w:r>
      <w:r w:rsidRPr="00371E85">
        <w:rPr>
          <w:u w:val="single"/>
        </w:rPr>
        <w:t xml:space="preserve">ponese </w:t>
      </w:r>
      <w:r w:rsidR="000239E9">
        <w:rPr>
          <w:u w:val="single"/>
        </w:rPr>
        <w:t>odběratel</w:t>
      </w:r>
      <w:r w:rsidRPr="00371E85">
        <w:rPr>
          <w:u w:val="single"/>
        </w:rPr>
        <w:t xml:space="preserve"> připadající vícenáklady</w:t>
      </w:r>
      <w:r w:rsidRPr="007B4895">
        <w:t xml:space="preserve">, které dodavateli vzniknou, např. zvýšené cestovní </w:t>
      </w:r>
      <w:r w:rsidRPr="007B4895">
        <w:lastRenderedPageBreak/>
        <w:t>náklady.</w:t>
      </w:r>
      <w:r>
        <w:t xml:space="preserve"> </w:t>
      </w:r>
      <w:r w:rsidRPr="007B4895">
        <w:t xml:space="preserve">Jedná-li se o náhradní plnění v zahraničí, převezme dodavatel připadající náklady na přepravu a cestovní náklady pouze na území </w:t>
      </w:r>
      <w:r>
        <w:t>České republiky</w:t>
      </w:r>
      <w:r w:rsidRPr="007B4895">
        <w:t xml:space="preserve"> až po státní hranice. </w:t>
      </w:r>
    </w:p>
    <w:p w:rsidR="007B4895" w:rsidRPr="00775C55" w:rsidRDefault="0036523C" w:rsidP="002F703D">
      <w:pPr>
        <w:pStyle w:val="Nadpis2"/>
        <w:numPr>
          <w:ilvl w:val="0"/>
          <w:numId w:val="1"/>
        </w:numPr>
        <w:rPr>
          <w:u w:val="single"/>
        </w:rPr>
      </w:pPr>
      <w:r>
        <w:t xml:space="preserve">Za neodstranitelné vady – se považují vady, které nelze řádně opravit, ve stanovené době a jejichž odstraněním by utrpěl vzhled. V případech, kdy zboží v náhradní dodávce je rovněž vadné, nebo pokud dodatečná oprava po </w:t>
      </w:r>
      <w:r>
        <w:rPr>
          <w:b/>
        </w:rPr>
        <w:t>třech opakováních</w:t>
      </w:r>
      <w:r>
        <w:t xml:space="preserve"> je neúspěšná, je odběratel na základě vlastního rozhodnutí oprávněn, žádat o výměnu věci, slevu z ceny nebo od smlouvy odstoupit. </w:t>
      </w:r>
      <w:r>
        <w:rPr>
          <w:u w:val="single"/>
        </w:rPr>
        <w:t>V případě drobných vad, je však odstoupení od smlouvy vyloučeno.</w:t>
      </w:r>
    </w:p>
    <w:p w:rsidR="00922E10" w:rsidRDefault="0036523C" w:rsidP="002F703D">
      <w:pPr>
        <w:pStyle w:val="Nadpis2"/>
        <w:numPr>
          <w:ilvl w:val="0"/>
          <w:numId w:val="1"/>
        </w:numPr>
      </w:pPr>
      <w:r>
        <w:rPr>
          <w:u w:val="single"/>
        </w:rPr>
        <w:t xml:space="preserve"> </w:t>
      </w:r>
      <w:r w:rsidR="00861205" w:rsidRPr="00032DAF">
        <w:rPr>
          <w:u w:val="single"/>
        </w:rPr>
        <w:t xml:space="preserve">Další nároky, zejména nároky na náhradu škody, jakož i následné škody nevyvstanou jen v tom případě, když jsme vadu na zboží nezpůsobili hrubou nedbalostí nebo úmyslně. </w:t>
      </w:r>
      <w:r w:rsidR="00861205" w:rsidRPr="00861205">
        <w:t xml:space="preserve">Nestanoví-li tyto Všeobecné obchodní podmínky výslovně jinak, jsou nároky </w:t>
      </w:r>
      <w:r w:rsidR="000239E9">
        <w:t>odběratel</w:t>
      </w:r>
      <w:r w:rsidR="00977224">
        <w:t>e</w:t>
      </w:r>
      <w:r w:rsidR="00861205" w:rsidRPr="00861205">
        <w:t xml:space="preserve"> na náhradu škody z jakéhokoli právního důvodu vyloučeny. Především nenese dodavatel odpovědnost za ztrátu dat, ušlý zisk či jiné majetkové škody </w:t>
      </w:r>
      <w:r w:rsidR="000239E9">
        <w:t>odběratel</w:t>
      </w:r>
      <w:r w:rsidR="00977224">
        <w:t>e</w:t>
      </w:r>
      <w:r w:rsidR="00861205" w:rsidRPr="00861205">
        <w:t>.</w:t>
      </w:r>
    </w:p>
    <w:p w:rsidR="00CF6E96" w:rsidRDefault="004A5A95" w:rsidP="00CF6E96">
      <w:pPr>
        <w:pStyle w:val="Nadpis2"/>
        <w:numPr>
          <w:ilvl w:val="0"/>
          <w:numId w:val="1"/>
        </w:numPr>
      </w:pPr>
      <w:bookmarkStart w:id="19" w:name="_Za_škody,_které"/>
      <w:bookmarkEnd w:id="19"/>
      <w:r w:rsidRPr="004A5A95">
        <w:t xml:space="preserve">Za škody, které nevzniknou na samotném předmětu dodávky, </w:t>
      </w:r>
      <w:r w:rsidRPr="00977224">
        <w:rPr>
          <w:color w:val="0000FF"/>
          <w:u w:val="single"/>
        </w:rPr>
        <w:t>odpovídá dodavatel</w:t>
      </w:r>
      <w:r w:rsidRPr="005279CB">
        <w:rPr>
          <w:color w:val="0000FF"/>
        </w:rPr>
        <w:t xml:space="preserve"> </w:t>
      </w:r>
      <w:r w:rsidRPr="004A5A95">
        <w:t>bez ohledu na právní důvod pouze v následujících případech:</w:t>
      </w:r>
      <w:bookmarkStart w:id="20" w:name="_škody_následkem_úmyslného"/>
      <w:bookmarkEnd w:id="20"/>
    </w:p>
    <w:p w:rsidR="00CF6E96" w:rsidRDefault="004A5A95" w:rsidP="00CF6E96">
      <w:pPr>
        <w:pStyle w:val="Nadpis3"/>
        <w:numPr>
          <w:ilvl w:val="3"/>
          <w:numId w:val="10"/>
        </w:numPr>
        <w:ind w:left="284" w:hanging="284"/>
      </w:pPr>
      <w:r w:rsidRPr="004A5A95">
        <w:t xml:space="preserve">škody následkem úmyslného jednání </w:t>
      </w:r>
      <w:r w:rsidR="00137877">
        <w:t>dodavatele anebo jeho pověřenců</w:t>
      </w:r>
    </w:p>
    <w:p w:rsidR="00CF6E96" w:rsidRDefault="00032DAF" w:rsidP="00CF6E96">
      <w:pPr>
        <w:pStyle w:val="Nadpis3"/>
        <w:numPr>
          <w:ilvl w:val="3"/>
          <w:numId w:val="10"/>
        </w:numPr>
        <w:ind w:left="284" w:hanging="284"/>
      </w:pPr>
      <w:r w:rsidRPr="004A5A95">
        <w:t xml:space="preserve">škody následkem hrubé nedbalosti </w:t>
      </w:r>
      <w:proofErr w:type="gramStart"/>
      <w:r w:rsidRPr="004A5A95">
        <w:t>dodavatele a</w:t>
      </w:r>
      <w:r>
        <w:t xml:space="preserve"> nebo jeho</w:t>
      </w:r>
      <w:proofErr w:type="gramEnd"/>
      <w:r>
        <w:t xml:space="preserve"> pověřenců</w:t>
      </w:r>
    </w:p>
    <w:p w:rsidR="00CF6E96" w:rsidRDefault="00032DAF" w:rsidP="00CF6E96">
      <w:pPr>
        <w:pStyle w:val="Nadpis3"/>
        <w:numPr>
          <w:ilvl w:val="3"/>
          <w:numId w:val="10"/>
        </w:numPr>
        <w:ind w:left="284" w:hanging="284"/>
      </w:pPr>
      <w:r w:rsidRPr="004A5A95">
        <w:t xml:space="preserve">škody na zdraví a životě osob následkem zaviněného jednání </w:t>
      </w:r>
      <w:proofErr w:type="gramStart"/>
      <w:r w:rsidRPr="004A5A95">
        <w:t>dodavatele</w:t>
      </w:r>
      <w:r>
        <w:t xml:space="preserve"> a nebo jeho</w:t>
      </w:r>
      <w:proofErr w:type="gramEnd"/>
      <w:r w:rsidR="00113C7F">
        <w:t xml:space="preserve"> </w:t>
      </w:r>
      <w:r>
        <w:t>pověřenců</w:t>
      </w:r>
    </w:p>
    <w:p w:rsidR="00CF6E96" w:rsidRDefault="00032DAF" w:rsidP="00CF6E96">
      <w:pPr>
        <w:pStyle w:val="Nadpis3"/>
        <w:numPr>
          <w:ilvl w:val="3"/>
          <w:numId w:val="10"/>
        </w:numPr>
        <w:ind w:left="284" w:hanging="284"/>
      </w:pPr>
      <w:r w:rsidRPr="004A5A95">
        <w:t xml:space="preserve">škody následkem vad, které dodavatel lstivě zamlčí nebo výslovně potvrdí </w:t>
      </w:r>
      <w:r>
        <w:t>jejich neexistenci</w:t>
      </w:r>
      <w:bookmarkStart w:id="21" w:name="_škody_následkem_zaviněného"/>
      <w:bookmarkEnd w:id="21"/>
    </w:p>
    <w:p w:rsidR="00CF6E96" w:rsidRDefault="00032DAF" w:rsidP="00CF6E96">
      <w:pPr>
        <w:pStyle w:val="Nadpis3"/>
        <w:numPr>
          <w:ilvl w:val="3"/>
          <w:numId w:val="10"/>
        </w:numPr>
        <w:ind w:left="284" w:hanging="284"/>
      </w:pPr>
      <w:r w:rsidRPr="004A5A95">
        <w:t>škody následkem zaviněnéh</w:t>
      </w:r>
      <w:r>
        <w:t>o porušení smluvních povinností</w:t>
      </w:r>
      <w:bookmarkStart w:id="22" w:name="_Je-li_odpovědnost_dodavatele"/>
      <w:bookmarkEnd w:id="22"/>
    </w:p>
    <w:p w:rsidR="00CF6E96" w:rsidRPr="00CF6E96" w:rsidRDefault="00587616" w:rsidP="00CF6E96">
      <w:pPr>
        <w:pStyle w:val="Nadpis3"/>
        <w:numPr>
          <w:ilvl w:val="3"/>
          <w:numId w:val="10"/>
        </w:numPr>
        <w:ind w:left="284" w:hanging="284"/>
      </w:pPr>
      <w:r>
        <w:t>j</w:t>
      </w:r>
      <w:r w:rsidR="004A5A95" w:rsidRPr="004A5A95">
        <w:t xml:space="preserve">e-li odpovědnost dodavatele za škody vyloučena nebo omezena, platí totéž i pro osobní odpovědnost zaměstnanců, spolupracovníků, zástupců a pověřenců společnosti </w:t>
      </w:r>
      <w:r w:rsidR="004A5A95" w:rsidRPr="00CF6E96">
        <w:rPr>
          <w:b/>
        </w:rPr>
        <w:t>VTI</w:t>
      </w:r>
    </w:p>
    <w:p w:rsidR="00CF6E96" w:rsidRDefault="00587616" w:rsidP="00CF6E96">
      <w:pPr>
        <w:pStyle w:val="Nadpis3"/>
        <w:numPr>
          <w:ilvl w:val="3"/>
          <w:numId w:val="10"/>
        </w:numPr>
        <w:ind w:left="284" w:hanging="284"/>
      </w:pPr>
      <w:r>
        <w:t>u</w:t>
      </w:r>
      <w:r w:rsidR="004A5A95" w:rsidRPr="004A5A95">
        <w:t xml:space="preserve"> věcných škod je odpovědnost dodavatele omezena na výši krycí částky, na kterou dodavatel uzavřel pojištění odpovědnosti za výrobek. Na žádost </w:t>
      </w:r>
      <w:r w:rsidR="004A5A95">
        <w:t>odběratele</w:t>
      </w:r>
      <w:r w:rsidR="004A5A95" w:rsidRPr="004A5A95">
        <w:t xml:space="preserve"> je dodavatel povinen sdělit výši krycí částky pro jednotlivý </w:t>
      </w:r>
      <w:r w:rsidR="00EB5798">
        <w:t>předmět dodávky</w:t>
      </w:r>
      <w:bookmarkStart w:id="23" w:name="_V_ostatním_je"/>
      <w:bookmarkEnd w:id="23"/>
    </w:p>
    <w:p w:rsidR="00CF6E96" w:rsidRDefault="00587616" w:rsidP="00CF6E96">
      <w:pPr>
        <w:pStyle w:val="Nadpis3"/>
        <w:numPr>
          <w:ilvl w:val="3"/>
          <w:numId w:val="10"/>
        </w:numPr>
        <w:ind w:left="284" w:hanging="284"/>
      </w:pPr>
      <w:r>
        <w:t>v</w:t>
      </w:r>
      <w:r w:rsidR="004A5A95" w:rsidRPr="004A5A95">
        <w:t xml:space="preserve"> ostatním je odpovědnost dodavatele omezena na škodu předvídatelnou v době uzavření smlouv</w:t>
      </w:r>
      <w:r w:rsidR="00EB5798">
        <w:t>y typickou pro daný typ smlouvy</w:t>
      </w:r>
      <w:bookmarkStart w:id="24" w:name="_Veškeré_nároky_na"/>
      <w:bookmarkEnd w:id="24"/>
    </w:p>
    <w:p w:rsidR="004A5A95" w:rsidRPr="00861205" w:rsidRDefault="00587616" w:rsidP="00CF6E96">
      <w:pPr>
        <w:pStyle w:val="Nadpis3"/>
        <w:numPr>
          <w:ilvl w:val="3"/>
          <w:numId w:val="10"/>
        </w:numPr>
        <w:ind w:left="284" w:hanging="284"/>
      </w:pPr>
      <w:r>
        <w:t>v</w:t>
      </w:r>
      <w:r w:rsidR="004A5A95" w:rsidRPr="004A5A95">
        <w:t>eškeré nároky na náhradu škody z jakéhokoli právního důvodu a bez ohledu na zavinění</w:t>
      </w:r>
      <w:r w:rsidR="00137877">
        <w:t>,</w:t>
      </w:r>
      <w:r w:rsidR="004A5A95" w:rsidRPr="004A5A95">
        <w:t xml:space="preserve"> se promlčují uplynutím </w:t>
      </w:r>
      <w:r w:rsidR="004A5A95" w:rsidRPr="00CF6E96">
        <w:rPr>
          <w:b/>
        </w:rPr>
        <w:t>12</w:t>
      </w:r>
      <w:r w:rsidR="004A5A95" w:rsidRPr="004A5A95">
        <w:t xml:space="preserve"> měsíců od předání předmětu dodávky </w:t>
      </w:r>
      <w:r w:rsidR="000239E9">
        <w:t>odběratel</w:t>
      </w:r>
      <w:r w:rsidR="00137877">
        <w:t>i</w:t>
      </w:r>
    </w:p>
    <w:p w:rsidR="00CF6E96" w:rsidRPr="00CF6E96" w:rsidRDefault="004D79BC" w:rsidP="00CF6E96">
      <w:pPr>
        <w:pStyle w:val="Nadpis2"/>
        <w:numPr>
          <w:ilvl w:val="0"/>
          <w:numId w:val="1"/>
        </w:numPr>
        <w:rPr>
          <w:sz w:val="14"/>
          <w:szCs w:val="14"/>
        </w:rPr>
      </w:pPr>
      <w:bookmarkStart w:id="25" w:name="_Záruka_se_nevztahuje"/>
      <w:bookmarkEnd w:id="25"/>
      <w:r w:rsidRPr="004D79BC">
        <w:t xml:space="preserve">Záruka se </w:t>
      </w:r>
      <w:r w:rsidR="00977224" w:rsidRPr="00CF6E96">
        <w:rPr>
          <w:color w:val="FF0000"/>
          <w:u w:val="single"/>
        </w:rPr>
        <w:t>nevztahuje</w:t>
      </w:r>
      <w:r w:rsidR="00977224">
        <w:t xml:space="preserve"> n</w:t>
      </w:r>
      <w:r w:rsidRPr="004D79BC">
        <w:t>a škody, vznikl</w:t>
      </w:r>
      <w:r w:rsidR="001C1310">
        <w:t>é</w:t>
      </w:r>
      <w:r w:rsidRPr="004D79BC">
        <w:t xml:space="preserve"> z následujících důvodů: </w:t>
      </w:r>
    </w:p>
    <w:p w:rsidR="00B7420A" w:rsidRPr="00D723C4" w:rsidRDefault="00587616" w:rsidP="00D723C4">
      <w:pPr>
        <w:pStyle w:val="Odstavecseseznamem"/>
        <w:numPr>
          <w:ilvl w:val="3"/>
          <w:numId w:val="10"/>
        </w:numPr>
        <w:ind w:left="284" w:hanging="284"/>
        <w:jc w:val="both"/>
        <w:rPr>
          <w:sz w:val="14"/>
          <w:szCs w:val="14"/>
        </w:rPr>
      </w:pPr>
      <w:r>
        <w:t>n</w:t>
      </w:r>
      <w:r w:rsidR="004D79BC" w:rsidRPr="004D79BC">
        <w:t>evhodné používání,</w:t>
      </w:r>
      <w:r w:rsidR="00080141">
        <w:t xml:space="preserve"> nevhodně zvolená kombinace náplní, </w:t>
      </w:r>
      <w:r w:rsidR="004D79BC" w:rsidRPr="004D79BC">
        <w:t>chybná montáž</w:t>
      </w:r>
      <w:r w:rsidR="007E3CD9">
        <w:t>, náklon</w:t>
      </w:r>
      <w:r w:rsidR="004D79BC" w:rsidRPr="004D79BC">
        <w:t xml:space="preserve"> či vyosení nebo chybné uvedení do provozu ze strany </w:t>
      </w:r>
      <w:r w:rsidR="000239E9">
        <w:t>odběratel</w:t>
      </w:r>
      <w:r w:rsidR="004D79BC" w:rsidRPr="004D79BC">
        <w:t>e či třetích osob,</w:t>
      </w:r>
      <w:r w:rsidR="003F4885">
        <w:t xml:space="preserve"> instalací v elektromagneticky odstíněných prostorách, v prostorách, neumožňujících příjem signálu, </w:t>
      </w:r>
      <w:r w:rsidR="002E59B8">
        <w:t>znemožnění elektronické</w:t>
      </w:r>
      <w:r w:rsidR="003F0F8F">
        <w:t>ho dohledu</w:t>
      </w:r>
      <w:r w:rsidR="00B845DB">
        <w:t xml:space="preserve"> odběratelem</w:t>
      </w:r>
      <w:r w:rsidR="002E59B8">
        <w:t>,</w:t>
      </w:r>
      <w:r w:rsidR="003F0F8F">
        <w:t xml:space="preserve"> úmyslné vypnutí </w:t>
      </w:r>
      <w:proofErr w:type="gramStart"/>
      <w:r w:rsidR="003F0F8F">
        <w:t>monitoringu</w:t>
      </w:r>
      <w:r w:rsidR="00A82EFE">
        <w:t xml:space="preserve"> u </w:t>
      </w:r>
      <w:r w:rsidR="003F0F8F">
        <w:t xml:space="preserve"> komunikačního</w:t>
      </w:r>
      <w:proofErr w:type="gramEnd"/>
      <w:r w:rsidR="003F0F8F">
        <w:t xml:space="preserve"> modulu RDM, </w:t>
      </w:r>
      <w:r w:rsidR="002E59B8">
        <w:t xml:space="preserve"> </w:t>
      </w:r>
      <w:r w:rsidR="004D79BC" w:rsidRPr="004D79BC">
        <w:t xml:space="preserve">nedbalé zacházení, nevhodné provozní prostředky, </w:t>
      </w:r>
      <w:r w:rsidR="004D79BC" w:rsidRPr="00CF6E96">
        <w:rPr>
          <w:b/>
        </w:rPr>
        <w:t xml:space="preserve">neoriginální </w:t>
      </w:r>
      <w:r w:rsidR="004D79BC" w:rsidRPr="004D79BC">
        <w:t>výměnné či spotřební materiály, nesprávně prováděné podpůrné stavební</w:t>
      </w:r>
      <w:r w:rsidR="005279CB">
        <w:t>, přípravné a montážní</w:t>
      </w:r>
      <w:r w:rsidR="004D79BC" w:rsidRPr="004D79BC">
        <w:t xml:space="preserve"> práce, nevhodně zvolená doprava nebo přeprava, nevhodně zabalené komponenty nebo technologie, nevhodný stavební pozemek, chemické (korozivní vlivy), elektrotechnické, elektrické nebo povětrnostní vlivy, pokud </w:t>
      </w:r>
      <w:r w:rsidR="004D79BC" w:rsidRPr="004D79BC">
        <w:lastRenderedPageBreak/>
        <w:t xml:space="preserve">tyto nejsou námi zaviněny. Dále </w:t>
      </w:r>
      <w:r w:rsidR="004D79BC" w:rsidRPr="00CF6E96">
        <w:rPr>
          <w:b/>
        </w:rPr>
        <w:t>neodborná montáž</w:t>
      </w:r>
      <w:r w:rsidR="004D79BC" w:rsidRPr="004D79BC">
        <w:t>, vadná stavební připravenost, či vadné, neodborné elektrické připojení (a to i u solárních) komponentů do vnitřní nebo vnější sítě</w:t>
      </w:r>
      <w:r w:rsidR="007E3CD9">
        <w:t>, podpětí či přepětí</w:t>
      </w:r>
      <w:r w:rsidR="004D79BC" w:rsidRPr="004D79BC">
        <w:t xml:space="preserve">. Dále </w:t>
      </w:r>
      <w:r w:rsidR="004D79BC" w:rsidRPr="00CF6E96">
        <w:rPr>
          <w:b/>
        </w:rPr>
        <w:t>změna vstupních parametrů</w:t>
      </w:r>
      <w:r w:rsidR="004D79BC" w:rsidRPr="004D79BC">
        <w:t xml:space="preserve"> do technologie, které neodpovídají původnímu zadání, nabídce, výrobě, účelu použití, vyšší koncentrac</w:t>
      </w:r>
      <w:r w:rsidR="00FA4A2C">
        <w:t>i</w:t>
      </w:r>
      <w:r w:rsidR="004D79BC" w:rsidRPr="004D79BC">
        <w:t xml:space="preserve">, zasolení, zákalu či jiným, nepředvídatelným úkazům či změnám, které </w:t>
      </w:r>
      <w:r w:rsidR="004D79BC" w:rsidRPr="00CF6E96">
        <w:rPr>
          <w:color w:val="FF0000"/>
        </w:rPr>
        <w:t>technologie není technicky schopna zpracovat</w:t>
      </w:r>
      <w:bookmarkStart w:id="26" w:name="_Záruka_se_dále"/>
      <w:bookmarkEnd w:id="26"/>
      <w:r w:rsidR="00D723C4">
        <w:rPr>
          <w:color w:val="FF0000"/>
        </w:rPr>
        <w:t xml:space="preserve">. </w:t>
      </w:r>
      <w:r w:rsidR="00791216">
        <w:t>Za vadu nelze považovat změnu věci, která vznikla v průběhu záruční lhůty v důsledku opotřebení věci či jejího nesprávného používání</w:t>
      </w:r>
      <w:r w:rsidR="00B95727">
        <w:t>,</w:t>
      </w:r>
      <w:r w:rsidR="00791216">
        <w:t xml:space="preserve"> nebo nesprávného zásahu do věci</w:t>
      </w:r>
      <w:r w:rsidR="00B95727">
        <w:t>, r</w:t>
      </w:r>
      <w:r w:rsidR="00791216">
        <w:t>e</w:t>
      </w:r>
      <w:r w:rsidR="00B95727">
        <w:t>s</w:t>
      </w:r>
      <w:r w:rsidR="00791216">
        <w:t>p.</w:t>
      </w:r>
      <w:r w:rsidR="00B95727">
        <w:t xml:space="preserve"> z</w:t>
      </w:r>
      <w:r w:rsidR="00113C7F">
        <w:t>áruka se</w:t>
      </w:r>
      <w:r w:rsidR="00B7420A">
        <w:t xml:space="preserve"> </w:t>
      </w:r>
      <w:r w:rsidR="00977224" w:rsidRPr="00D723C4">
        <w:rPr>
          <w:color w:val="FF0000"/>
          <w:u w:val="single"/>
        </w:rPr>
        <w:t>nevztahuje</w:t>
      </w:r>
      <w:r w:rsidR="00B7420A" w:rsidRPr="00B7420A">
        <w:t xml:space="preserve"> na vady a škody způsobené provozním a běžným fyzickým opotřebením, neodborným použitím, nesprávnou obsluh</w:t>
      </w:r>
      <w:r w:rsidR="00931936">
        <w:t>o</w:t>
      </w:r>
      <w:r w:rsidR="00B7420A" w:rsidRPr="00B7420A">
        <w:t xml:space="preserve">u a nepřípustným zásahem </w:t>
      </w:r>
      <w:r w:rsidR="002105A4">
        <w:t>odběratele</w:t>
      </w:r>
      <w:r w:rsidR="00B7420A" w:rsidRPr="00B7420A">
        <w:t>, připojením stroje na proud nesprávného druhu nebo o nesprávném napětí</w:t>
      </w:r>
      <w:r w:rsidR="003F4885">
        <w:t>, přepólování</w:t>
      </w:r>
      <w:r w:rsidR="00B7420A" w:rsidRPr="00B7420A">
        <w:t xml:space="preserve"> či připojení na nevhodný zdroj, dále na vady a škody následkem požáru, výbuchu, úderu blesku, přepětí v síti, vlhkosti apod. </w:t>
      </w:r>
      <w:r w:rsidR="000239E9">
        <w:t>Odběratel</w:t>
      </w:r>
      <w:r w:rsidR="00B7420A" w:rsidRPr="00B7420A">
        <w:t xml:space="preserve"> </w:t>
      </w:r>
      <w:r w:rsidR="00B7420A" w:rsidRPr="00D723C4">
        <w:rPr>
          <w:u w:val="single"/>
        </w:rPr>
        <w:t>pozbývá nároků ze záruky</w:t>
      </w:r>
      <w:r w:rsidR="00B7420A" w:rsidRPr="00B7420A">
        <w:t xml:space="preserve"> i tehdy, </w:t>
      </w:r>
      <w:r w:rsidR="00B7420A" w:rsidRPr="00D723C4">
        <w:rPr>
          <w:color w:val="FF0000"/>
        </w:rPr>
        <w:t>odstraní-li sériové číslo, typový štítek nebo podobné označení stroje</w:t>
      </w:r>
      <w:r w:rsidR="00B7420A" w:rsidRPr="00B7420A">
        <w:t xml:space="preserve">, </w:t>
      </w:r>
      <w:r w:rsidR="002105A4">
        <w:t>resp. znemožní jeho čitelnost</w:t>
      </w:r>
      <w:r w:rsidR="00534489">
        <w:t>i</w:t>
      </w:r>
      <w:r w:rsidR="002105A4">
        <w:t xml:space="preserve"> </w:t>
      </w:r>
      <w:r w:rsidR="00B7420A" w:rsidRPr="00B7420A">
        <w:t>nebo provede</w:t>
      </w:r>
      <w:r w:rsidR="00534489">
        <w:t>ní</w:t>
      </w:r>
      <w:r w:rsidR="002105A4">
        <w:t>,</w:t>
      </w:r>
      <w:r w:rsidR="00B7420A" w:rsidRPr="00B7420A">
        <w:t xml:space="preserve"> či nechá provést </w:t>
      </w:r>
      <w:r w:rsidR="00931936">
        <w:t xml:space="preserve">neautorizovanou </w:t>
      </w:r>
      <w:r w:rsidR="00B7420A" w:rsidRPr="00B7420A">
        <w:t>opravu</w:t>
      </w:r>
      <w:r w:rsidR="002105A4">
        <w:t>,</w:t>
      </w:r>
      <w:r w:rsidR="00B7420A" w:rsidRPr="00B7420A">
        <w:t xml:space="preserve"> nebo jiný zásah.</w:t>
      </w:r>
    </w:p>
    <w:p w:rsidR="006C415C" w:rsidRDefault="004D79BC" w:rsidP="006C415C">
      <w:pPr>
        <w:pStyle w:val="Nadpis2"/>
        <w:numPr>
          <w:ilvl w:val="0"/>
          <w:numId w:val="1"/>
        </w:numPr>
        <w:rPr>
          <w:u w:val="single"/>
        </w:rPr>
      </w:pPr>
      <w:bookmarkStart w:id="27" w:name="_V_případě_neoprávněné"/>
      <w:bookmarkEnd w:id="27"/>
      <w:r w:rsidRPr="00534489">
        <w:rPr>
          <w:u w:val="single"/>
        </w:rPr>
        <w:t>V případě neoprávněné reklamace</w:t>
      </w:r>
      <w:r w:rsidR="00D7150D">
        <w:rPr>
          <w:u w:val="single"/>
        </w:rPr>
        <w:t xml:space="preserve"> nebo odstoupení od smlouvy</w:t>
      </w:r>
      <w:r w:rsidRPr="00534489">
        <w:rPr>
          <w:u w:val="single"/>
        </w:rPr>
        <w:t xml:space="preserve"> má dodavatel právo vyúčtovat </w:t>
      </w:r>
      <w:r w:rsidR="000239E9" w:rsidRPr="00534489">
        <w:rPr>
          <w:u w:val="single"/>
        </w:rPr>
        <w:t>odběratel</w:t>
      </w:r>
      <w:r w:rsidRPr="00534489">
        <w:rPr>
          <w:u w:val="single"/>
        </w:rPr>
        <w:t xml:space="preserve">i </w:t>
      </w:r>
      <w:r w:rsidR="007514DB" w:rsidRPr="00534489">
        <w:rPr>
          <w:u w:val="single"/>
        </w:rPr>
        <w:t>veškeré náklady</w:t>
      </w:r>
      <w:r w:rsidR="00AE14B1" w:rsidRPr="00534489">
        <w:rPr>
          <w:u w:val="single"/>
        </w:rPr>
        <w:t xml:space="preserve"> na reklamační řízení</w:t>
      </w:r>
      <w:r w:rsidR="003B2C60">
        <w:rPr>
          <w:u w:val="single"/>
        </w:rPr>
        <w:t xml:space="preserve"> (odstoupení od smlouvy)</w:t>
      </w:r>
      <w:r w:rsidR="00AE14B1" w:rsidRPr="00534489">
        <w:rPr>
          <w:u w:val="single"/>
        </w:rPr>
        <w:t>,</w:t>
      </w:r>
      <w:r w:rsidR="007514DB" w:rsidRPr="00534489">
        <w:rPr>
          <w:u w:val="single"/>
        </w:rPr>
        <w:t xml:space="preserve"> res</w:t>
      </w:r>
      <w:r w:rsidR="00AE14B1" w:rsidRPr="00534489">
        <w:rPr>
          <w:u w:val="single"/>
        </w:rPr>
        <w:t>p</w:t>
      </w:r>
      <w:r w:rsidR="007514DB" w:rsidRPr="00534489">
        <w:rPr>
          <w:u w:val="single"/>
        </w:rPr>
        <w:t xml:space="preserve">. </w:t>
      </w:r>
      <w:r w:rsidRPr="00534489">
        <w:rPr>
          <w:u w:val="single"/>
        </w:rPr>
        <w:t xml:space="preserve">částku odpovídající účelně vynaloženým nákladům </w:t>
      </w:r>
      <w:r w:rsidR="00AE14B1" w:rsidRPr="00534489">
        <w:rPr>
          <w:u w:val="single"/>
        </w:rPr>
        <w:t>na posouzení předmětu dodávky, zda skute</w:t>
      </w:r>
      <w:r w:rsidR="005279CB">
        <w:rPr>
          <w:u w:val="single"/>
        </w:rPr>
        <w:t>čně vykazuje reklamovanou vadu,</w:t>
      </w:r>
      <w:r w:rsidR="00AE14B1" w:rsidRPr="00534489">
        <w:rPr>
          <w:u w:val="single"/>
        </w:rPr>
        <w:t xml:space="preserve"> </w:t>
      </w:r>
      <w:r w:rsidRPr="00534489">
        <w:rPr>
          <w:u w:val="single"/>
        </w:rPr>
        <w:t>včetně nákladů na dopravu.</w:t>
      </w:r>
      <w:r w:rsidR="007514DB" w:rsidRPr="00534489">
        <w:rPr>
          <w:u w:val="single"/>
        </w:rPr>
        <w:t xml:space="preserve">   </w:t>
      </w:r>
      <w:bookmarkStart w:id="28" w:name="_Uplatní-li_odběratel_oprávněné"/>
      <w:bookmarkEnd w:id="28"/>
    </w:p>
    <w:p w:rsidR="00D723C4" w:rsidRPr="006C415C" w:rsidRDefault="000B781C" w:rsidP="006C415C">
      <w:pPr>
        <w:pStyle w:val="Nadpis2"/>
        <w:ind w:left="15"/>
        <w:rPr>
          <w:u w:val="single"/>
        </w:rPr>
      </w:pPr>
      <w:r w:rsidRPr="000B781C">
        <w:t xml:space="preserve">Uplatní-li </w:t>
      </w:r>
      <w:r>
        <w:t xml:space="preserve">odběratel </w:t>
      </w:r>
      <w:r w:rsidRPr="000B781C">
        <w:t>oprávněn</w:t>
      </w:r>
      <w:r w:rsidR="00977224">
        <w:t>é</w:t>
      </w:r>
      <w:r w:rsidRPr="000B781C">
        <w:t xml:space="preserve"> nároky ze záruky a v rámci záručního plnění </w:t>
      </w:r>
      <w:r w:rsidR="001336C5">
        <w:t xml:space="preserve">(odstoupení od smlouvy) </w:t>
      </w:r>
      <w:r w:rsidRPr="000B781C">
        <w:t xml:space="preserve">vrátí předmět dodávky dodavateli, je </w:t>
      </w:r>
      <w:r w:rsidR="00AA527E">
        <w:t xml:space="preserve">odběratel </w:t>
      </w:r>
      <w:r w:rsidRPr="006C415C">
        <w:rPr>
          <w:i/>
          <w:u w:val="single"/>
        </w:rPr>
        <w:t xml:space="preserve">povinen zaplatit za používání </w:t>
      </w:r>
      <w:r w:rsidR="00A52FD4" w:rsidRPr="006C415C">
        <w:rPr>
          <w:i/>
          <w:u w:val="single"/>
        </w:rPr>
        <w:t xml:space="preserve">specifického </w:t>
      </w:r>
      <w:r w:rsidRPr="006C415C">
        <w:rPr>
          <w:i/>
          <w:u w:val="single"/>
        </w:rPr>
        <w:t>předmětu</w:t>
      </w:r>
      <w:r w:rsidR="00E40DFC" w:rsidRPr="006C415C">
        <w:rPr>
          <w:i/>
          <w:u w:val="single"/>
          <w:vertAlign w:val="superscript"/>
        </w:rPr>
        <w:t>1)</w:t>
      </w:r>
      <w:r w:rsidRPr="006C415C">
        <w:rPr>
          <w:i/>
          <w:u w:val="single"/>
        </w:rPr>
        <w:t xml:space="preserve"> dodávky</w:t>
      </w:r>
      <w:r w:rsidRPr="006C415C">
        <w:rPr>
          <w:i/>
        </w:rPr>
        <w:t xml:space="preserve"> </w:t>
      </w:r>
      <w:r w:rsidRPr="000B781C">
        <w:t>paušální poplatek</w:t>
      </w:r>
      <w:r w:rsidR="00A52FD4">
        <w:t xml:space="preserve"> (</w:t>
      </w:r>
      <w:r w:rsidR="001B2C8F">
        <w:t>dodaný</w:t>
      </w:r>
      <w:r w:rsidR="00A52FD4">
        <w:t xml:space="preserve"> na míru a bez </w:t>
      </w:r>
      <w:r w:rsidR="00AA527E">
        <w:t xml:space="preserve">kompletní repase </w:t>
      </w:r>
      <w:r w:rsidR="001B2C8F">
        <w:t>nepoužitelný</w:t>
      </w:r>
      <w:r w:rsidR="00A52FD4">
        <w:t xml:space="preserve"> jinde</w:t>
      </w:r>
      <w:r w:rsidR="00A52FD4" w:rsidRPr="00E40DFC">
        <w:t>)</w:t>
      </w:r>
      <w:r w:rsidR="00E40DFC" w:rsidRPr="006C415C">
        <w:rPr>
          <w:i/>
          <w:vertAlign w:val="superscript"/>
        </w:rPr>
        <w:t>1)</w:t>
      </w:r>
      <w:r w:rsidR="00E40DFC" w:rsidRPr="006C415C">
        <w:rPr>
          <w:i/>
        </w:rPr>
        <w:t xml:space="preserve"> </w:t>
      </w:r>
      <w:r w:rsidRPr="000B781C">
        <w:t xml:space="preserve">ve výši </w:t>
      </w:r>
      <w:r w:rsidRPr="006C415C">
        <w:rPr>
          <w:b/>
        </w:rPr>
        <w:t>0,05</w:t>
      </w:r>
      <w:r w:rsidRPr="000B781C">
        <w:t xml:space="preserve">% </w:t>
      </w:r>
      <w:r>
        <w:t xml:space="preserve">z </w:t>
      </w:r>
      <w:r w:rsidRPr="000B781C">
        <w:t xml:space="preserve">prodejní ceny </w:t>
      </w:r>
      <w:r>
        <w:t>s DPH</w:t>
      </w:r>
      <w:r w:rsidRPr="000B781C">
        <w:t xml:space="preserve"> za každý započatý den, kdy se předmět dodávky nacházel v jeho držení.</w:t>
      </w:r>
      <w:r w:rsidR="007514DB" w:rsidRPr="000B781C">
        <w:t xml:space="preserve"> </w:t>
      </w:r>
      <w:r w:rsidR="00331BE4">
        <w:t xml:space="preserve">Tímto paušálním poplatkem </w:t>
      </w:r>
      <w:r w:rsidR="00331BE4" w:rsidRPr="006C415C">
        <w:rPr>
          <w:color w:val="FF0000"/>
        </w:rPr>
        <w:t>není dotčen s</w:t>
      </w:r>
      <w:r w:rsidR="00CC54F5" w:rsidRPr="006C415C">
        <w:rPr>
          <w:color w:val="FF0000"/>
        </w:rPr>
        <w:t>potřební materiál</w:t>
      </w:r>
      <w:r w:rsidR="00331BE4">
        <w:t xml:space="preserve">, který </w:t>
      </w:r>
      <w:r w:rsidR="00331BE4" w:rsidRPr="006C415C">
        <w:rPr>
          <w:color w:val="FF0000"/>
        </w:rPr>
        <w:t xml:space="preserve">bude účtován </w:t>
      </w:r>
      <w:r w:rsidR="00534489">
        <w:t xml:space="preserve">vždy </w:t>
      </w:r>
      <w:r w:rsidR="00331BE4">
        <w:t>zvlášť. Spotřebním materiálem se rozumí veškeré výměnné prvky, které se nalézají v předmětném zařízení.</w:t>
      </w:r>
      <w:r w:rsidR="007B37BD">
        <w:t xml:space="preserve"> Prodejní ceník dílů</w:t>
      </w:r>
      <w:r w:rsidR="00213A25">
        <w:t xml:space="preserve"> a příslušenství</w:t>
      </w:r>
      <w:r w:rsidR="00AA527E">
        <w:t xml:space="preserve"> (včetně </w:t>
      </w:r>
      <w:r w:rsidR="007763EA">
        <w:t>spotřebního materiálu</w:t>
      </w:r>
      <w:r w:rsidR="00AA527E">
        <w:t xml:space="preserve"> dle daného modelu)</w:t>
      </w:r>
      <w:r w:rsidR="007B37BD">
        <w:t xml:space="preserve"> je k dispozici na</w:t>
      </w:r>
      <w:r w:rsidR="00331BE4">
        <w:t xml:space="preserve"> </w:t>
      </w:r>
      <w:r w:rsidR="007B37BD" w:rsidRPr="008D0A2B">
        <w:t xml:space="preserve">našich webových stránkách </w:t>
      </w:r>
      <w:hyperlink r:id="rId34" w:history="1">
        <w:r w:rsidR="007B37BD" w:rsidRPr="006C415C">
          <w:rPr>
            <w:rStyle w:val="Hypertextovodkaz"/>
            <w:rFonts w:cs="Arial"/>
          </w:rPr>
          <w:t>http://www.vti-cz.com/</w:t>
        </w:r>
      </w:hyperlink>
      <w:r w:rsidR="007B37BD" w:rsidRPr="006C415C">
        <w:rPr>
          <w:rFonts w:cs="Arial"/>
        </w:rPr>
        <w:t xml:space="preserve"> i v sekci ke stažení</w:t>
      </w:r>
      <w:r w:rsidR="00260D92" w:rsidRPr="006C415C">
        <w:rPr>
          <w:rFonts w:cs="Arial"/>
        </w:rPr>
        <w:t xml:space="preserve"> </w:t>
      </w:r>
      <w:r w:rsidR="00260D92" w:rsidRPr="00260D92">
        <w:t>nebo</w:t>
      </w:r>
      <w:r w:rsidR="00213A25">
        <w:t xml:space="preserve"> na </w:t>
      </w:r>
      <w:r w:rsidR="00260D92" w:rsidRPr="00260D92">
        <w:t xml:space="preserve"> </w:t>
      </w:r>
      <w:hyperlink r:id="rId35" w:history="1">
        <w:r w:rsidR="00D723C4" w:rsidRPr="003B7ABB">
          <w:rPr>
            <w:rStyle w:val="Hypertextovodkaz"/>
          </w:rPr>
          <w:t>https://aq3monitoring.com</w:t>
        </w:r>
      </w:hyperlink>
      <w:bookmarkStart w:id="29" w:name="_Dokud_dodavatel_písemně"/>
      <w:bookmarkEnd w:id="29"/>
    </w:p>
    <w:p w:rsidR="00E116D9" w:rsidRDefault="002C6E92" w:rsidP="00D723C4">
      <w:pPr>
        <w:shd w:val="clear" w:color="auto" w:fill="FFFFFF"/>
        <w:ind w:right="-1"/>
        <w:jc w:val="both"/>
      </w:pPr>
      <w:r w:rsidRPr="005925FD">
        <w:t xml:space="preserve">Dokud dodavatel </w:t>
      </w:r>
      <w:r w:rsidRPr="00260D92">
        <w:rPr>
          <w:u w:val="single"/>
        </w:rPr>
        <w:t>písemně neuzná oprávněnost reklamace vad</w:t>
      </w:r>
      <w:r w:rsidR="001336C5">
        <w:rPr>
          <w:u w:val="single"/>
        </w:rPr>
        <w:t xml:space="preserve"> (odstoupení od smlouvy)</w:t>
      </w:r>
      <w:r w:rsidRPr="005925FD">
        <w:t xml:space="preserve">, není </w:t>
      </w:r>
      <w:r>
        <w:t xml:space="preserve">odběratel </w:t>
      </w:r>
      <w:r w:rsidRPr="005925FD">
        <w:t>oprávněn započítat své nároky na pohledávky dodavatele na zaplacení kupní ceny ani uplatnit zadržovací právo.</w:t>
      </w:r>
    </w:p>
    <w:p w:rsidR="004D79BC" w:rsidRPr="00D723C4" w:rsidRDefault="004D79BC" w:rsidP="00E116D9">
      <w:pPr>
        <w:pStyle w:val="Odstavecseseznamem"/>
        <w:numPr>
          <w:ilvl w:val="0"/>
          <w:numId w:val="1"/>
        </w:numPr>
        <w:shd w:val="clear" w:color="auto" w:fill="FFFFFF"/>
        <w:ind w:right="-1"/>
        <w:jc w:val="both"/>
      </w:pPr>
      <w:r w:rsidRPr="00617680">
        <w:t xml:space="preserve">Záruční podmínky pro </w:t>
      </w:r>
      <w:r w:rsidR="00113C7F" w:rsidRPr="00617680">
        <w:t>odběratele</w:t>
      </w:r>
      <w:r w:rsidRPr="00617680">
        <w:t xml:space="preserve"> odpovídají ustanovením Občanského zákoníku ve znění pozdějších novelizací pro fyzické osoby (dále jen </w:t>
      </w:r>
      <w:r w:rsidRPr="00E116D9">
        <w:rPr>
          <w:b/>
        </w:rPr>
        <w:t>FO</w:t>
      </w:r>
      <w:r w:rsidRPr="00617680">
        <w:t>) a ustanovením Obchodního zákoníku ve znění pozdějších novelizací (</w:t>
      </w:r>
      <w:r w:rsidRPr="00E116D9">
        <w:rPr>
          <w:b/>
        </w:rPr>
        <w:t>NOZ)</w:t>
      </w:r>
      <w:r w:rsidRPr="00617680">
        <w:t xml:space="preserve"> pro právnické osoby (dále jen </w:t>
      </w:r>
      <w:r w:rsidRPr="00E116D9">
        <w:rPr>
          <w:b/>
        </w:rPr>
        <w:t>PO</w:t>
      </w:r>
      <w:r w:rsidRPr="00617680">
        <w:t xml:space="preserve">). Zákonem vymezená záruční doba činí </w:t>
      </w:r>
      <w:r w:rsidRPr="00E116D9">
        <w:rPr>
          <w:b/>
        </w:rPr>
        <w:t xml:space="preserve">2 </w:t>
      </w:r>
      <w:r w:rsidRPr="00617680">
        <w:t xml:space="preserve">roky pro </w:t>
      </w:r>
      <w:proofErr w:type="gramStart"/>
      <w:r w:rsidRPr="00E116D9">
        <w:rPr>
          <w:b/>
        </w:rPr>
        <w:t>FO</w:t>
      </w:r>
      <w:proofErr w:type="gramEnd"/>
      <w:r w:rsidRPr="00617680">
        <w:t xml:space="preserve"> a </w:t>
      </w:r>
      <w:r w:rsidRPr="00E116D9">
        <w:rPr>
          <w:b/>
        </w:rPr>
        <w:t>1</w:t>
      </w:r>
      <w:r w:rsidRPr="00617680">
        <w:t xml:space="preserve"> rok pro </w:t>
      </w:r>
      <w:r w:rsidRPr="00E116D9">
        <w:rPr>
          <w:b/>
        </w:rPr>
        <w:t>PO</w:t>
      </w:r>
      <w:r w:rsidRPr="00617680">
        <w:t>.</w:t>
      </w:r>
      <w:r w:rsidR="00B95727" w:rsidRPr="00617680">
        <w:t xml:space="preserve"> </w:t>
      </w:r>
      <w:r w:rsidR="00B95727" w:rsidRPr="004B47BB">
        <w:rPr>
          <w:color w:val="FF0000"/>
        </w:rPr>
        <w:t>Záruka se počítá od data prvního nákupu zboží</w:t>
      </w:r>
      <w:r w:rsidR="00B95727" w:rsidRPr="00617680">
        <w:t xml:space="preserve">, i když odběratel během tohoto období využije práva na výměnu zboží za nové, běží stále původní lhůta. Reklamaci je nutné uplatnit </w:t>
      </w:r>
      <w:r w:rsidR="00582326">
        <w:t>neprodleně</w:t>
      </w:r>
      <w:r w:rsidR="00B95727" w:rsidRPr="00617680">
        <w:t xml:space="preserve"> po projevení vady. Vztahy tímto reklamačním řádem výslovně neupravené, se řídí zákony uvedenými v</w:t>
      </w:r>
      <w:r w:rsidR="00AF687C" w:rsidRPr="00617680">
        <w:t> </w:t>
      </w:r>
      <w:hyperlink w:anchor="_6._Záruka,_prodloužení," w:history="1">
        <w:r w:rsidR="00AF687C" w:rsidRPr="00617680">
          <w:rPr>
            <w:rStyle w:val="Hypertextovodkaz"/>
          </w:rPr>
          <w:t>čl. 6</w:t>
        </w:r>
      </w:hyperlink>
      <w:r w:rsidR="00AF687C" w:rsidRPr="00617680">
        <w:t xml:space="preserve">, </w:t>
      </w:r>
      <w:hyperlink w:anchor="_Dle_§13_zákona" w:history="1">
        <w:proofErr w:type="gramStart"/>
        <w:r w:rsidR="00AF687C" w:rsidRPr="00617680">
          <w:rPr>
            <w:rStyle w:val="Hypertextovodkaz"/>
          </w:rPr>
          <w:t>odst.1</w:t>
        </w:r>
      </w:hyperlink>
      <w:r w:rsidR="00AF687C" w:rsidRPr="00617680">
        <w:t xml:space="preserve">, </w:t>
      </w:r>
      <w:hyperlink w:anchor="_Nahrazené_díly_se" w:history="1">
        <w:r w:rsidR="00AF687C" w:rsidRPr="00617680">
          <w:rPr>
            <w:rStyle w:val="Hypertextovodkaz"/>
          </w:rPr>
          <w:t>26</w:t>
        </w:r>
        <w:proofErr w:type="gramEnd"/>
      </w:hyperlink>
    </w:p>
    <w:p w:rsidR="00E116D9" w:rsidRDefault="004D79BC" w:rsidP="00E116D9">
      <w:pPr>
        <w:shd w:val="clear" w:color="auto" w:fill="FFFFFF"/>
        <w:ind w:right="567"/>
        <w:jc w:val="both"/>
        <w:rPr>
          <w:color w:val="0000FF"/>
          <w:u w:val="single"/>
          <w:lang w:eastAsia="cs-CZ"/>
        </w:rPr>
      </w:pPr>
      <w:bookmarkStart w:id="30" w:name="_Záruku_na_materiál,"/>
      <w:bookmarkEnd w:id="30"/>
      <w:r w:rsidRPr="008D0A2B">
        <w:t>Záruku na materiál, zboží, nebo technologii, lze za úplatu</w:t>
      </w:r>
      <w:r w:rsidR="005279CB">
        <w:t xml:space="preserve"> </w:t>
      </w:r>
      <w:r>
        <w:t>smluvně prodloužit a to jak u</w:t>
      </w:r>
      <w:r w:rsidR="005279CB">
        <w:t xml:space="preserve"> </w:t>
      </w:r>
      <w:proofErr w:type="gramStart"/>
      <w:r w:rsidRPr="00FA4A2C">
        <w:rPr>
          <w:b/>
        </w:rPr>
        <w:t>FO</w:t>
      </w:r>
      <w:proofErr w:type="gramEnd"/>
      <w:r w:rsidRPr="008D0A2B">
        <w:t xml:space="preserve">, tak i u </w:t>
      </w:r>
      <w:r w:rsidRPr="00FA4A2C">
        <w:rPr>
          <w:b/>
        </w:rPr>
        <w:t>PO</w:t>
      </w:r>
      <w:r w:rsidRPr="008D0A2B">
        <w:t xml:space="preserve">. Prodloužení je možné o </w:t>
      </w:r>
      <w:r w:rsidRPr="002C7C13">
        <w:rPr>
          <w:b/>
        </w:rPr>
        <w:t xml:space="preserve">1 </w:t>
      </w:r>
      <w:r w:rsidRPr="008D0A2B">
        <w:t xml:space="preserve">až </w:t>
      </w:r>
      <w:r w:rsidRPr="002C7C13">
        <w:rPr>
          <w:b/>
        </w:rPr>
        <w:t>5</w:t>
      </w:r>
      <w:r w:rsidRPr="008D0A2B">
        <w:t xml:space="preserve"> let </w:t>
      </w:r>
      <w:r w:rsidR="00AA527E">
        <w:t xml:space="preserve">(více dle individuální dohody), </w:t>
      </w:r>
      <w:r w:rsidRPr="008D0A2B">
        <w:t xml:space="preserve">kdy cena za prodloužení záruky je </w:t>
      </w:r>
      <w:r>
        <w:t xml:space="preserve">i </w:t>
      </w:r>
      <w:r w:rsidRPr="008D0A2B">
        <w:t xml:space="preserve">na našich webových stránkách </w:t>
      </w:r>
      <w:hyperlink r:id="rId36" w:history="1">
        <w:r w:rsidRPr="004A034C">
          <w:rPr>
            <w:rStyle w:val="Hypertextovodkaz"/>
            <w:rFonts w:cs="Arial"/>
          </w:rPr>
          <w:t>http://www.vti-cz.com/</w:t>
        </w:r>
      </w:hyperlink>
      <w:r>
        <w:rPr>
          <w:rFonts w:cs="Arial"/>
        </w:rPr>
        <w:t xml:space="preserve"> v </w:t>
      </w:r>
      <w:r w:rsidRPr="008D0A2B">
        <w:rPr>
          <w:rFonts w:cs="Arial"/>
        </w:rPr>
        <w:t xml:space="preserve">sekci </w:t>
      </w:r>
      <w:r w:rsidR="00EC2730">
        <w:rPr>
          <w:rFonts w:cs="Arial"/>
        </w:rPr>
        <w:t xml:space="preserve">produkty a </w:t>
      </w:r>
      <w:proofErr w:type="spellStart"/>
      <w:r w:rsidR="00E116D9" w:rsidRPr="00E116D9">
        <w:rPr>
          <w:rFonts w:cs="Arial"/>
        </w:rPr>
        <w:t>ceníky</w:t>
      </w:r>
      <w:r w:rsidR="00E116D9" w:rsidRPr="00E116D9">
        <w:rPr>
          <w:lang w:eastAsia="cs-CZ"/>
        </w:rPr>
        <w:t>nebo</w:t>
      </w:r>
      <w:proofErr w:type="spellEnd"/>
      <w:r w:rsidR="00E116D9" w:rsidRPr="00E116D9">
        <w:rPr>
          <w:lang w:eastAsia="cs-CZ"/>
        </w:rPr>
        <w:t xml:space="preserve"> </w:t>
      </w:r>
      <w:hyperlink r:id="rId37" w:history="1">
        <w:r w:rsidR="00E116D9" w:rsidRPr="00E116D9">
          <w:rPr>
            <w:rStyle w:val="Hypertextovodkaz"/>
            <w:lang w:eastAsia="cs-CZ"/>
          </w:rPr>
          <w:t>https://aq3monitoring.com</w:t>
        </w:r>
      </w:hyperlink>
      <w:bookmarkStart w:id="31" w:name="_Rozpis_prodloužené_záruky,"/>
      <w:bookmarkEnd w:id="31"/>
    </w:p>
    <w:p w:rsidR="004D79BC" w:rsidRPr="004D79BC" w:rsidRDefault="004D79BC" w:rsidP="00E116D9">
      <w:pPr>
        <w:pStyle w:val="Odstavecseseznamem"/>
        <w:numPr>
          <w:ilvl w:val="0"/>
          <w:numId w:val="1"/>
        </w:numPr>
        <w:shd w:val="clear" w:color="auto" w:fill="FFFFFF"/>
        <w:ind w:right="567"/>
        <w:jc w:val="both"/>
        <w:rPr>
          <w:lang w:eastAsia="cs-CZ"/>
        </w:rPr>
      </w:pPr>
      <w:r w:rsidRPr="004D79BC">
        <w:t>Rozpis prodloužené záruky</w:t>
      </w:r>
      <w:r w:rsidR="003B1A29">
        <w:t xml:space="preserve">, kdy </w:t>
      </w:r>
      <w:r w:rsidR="00351376">
        <w:t>se příslušně zvolený počet let</w:t>
      </w:r>
      <w:r w:rsidRPr="004D79BC">
        <w:t xml:space="preserve"> plat</w:t>
      </w:r>
      <w:r w:rsidR="005279CB">
        <w:t xml:space="preserve">í najednou, předem a nelze jej </w:t>
      </w:r>
      <w:r w:rsidRPr="004D79BC">
        <w:t xml:space="preserve">postupně přidávat </w:t>
      </w:r>
      <w:r w:rsidR="00AA527E">
        <w:t>–</w:t>
      </w:r>
      <w:r w:rsidRPr="004D79BC">
        <w:t xml:space="preserve"> navyšovat</w:t>
      </w:r>
      <w:r w:rsidR="00AA527E">
        <w:t>:</w:t>
      </w:r>
      <w:r w:rsidRPr="00E116D9">
        <w:rPr>
          <w:i/>
        </w:rPr>
        <w:t xml:space="preserve"> </w:t>
      </w:r>
      <w:r w:rsidRPr="004D79BC">
        <w:t xml:space="preserve"> </w:t>
      </w:r>
    </w:p>
    <w:p w:rsidR="004D79BC" w:rsidRPr="006A6F3B" w:rsidRDefault="004D79BC" w:rsidP="006A6F3B">
      <w:pPr>
        <w:shd w:val="clear" w:color="auto" w:fill="FFFFFF"/>
        <w:ind w:right="567"/>
        <w:jc w:val="both"/>
        <w:rPr>
          <w:rFonts w:cs="Arial"/>
          <w:sz w:val="20"/>
          <w:szCs w:val="20"/>
        </w:rPr>
      </w:pPr>
      <w:r w:rsidRPr="006A6F3B">
        <w:rPr>
          <w:rFonts w:cs="Arial"/>
          <w:b/>
          <w:sz w:val="20"/>
          <w:szCs w:val="20"/>
        </w:rPr>
        <w:t>1</w:t>
      </w:r>
      <w:r w:rsidR="006A6F3B" w:rsidRPr="006A6F3B">
        <w:rPr>
          <w:rFonts w:cs="Arial"/>
          <w:sz w:val="20"/>
          <w:szCs w:val="20"/>
        </w:rPr>
        <w:t xml:space="preserve"> </w:t>
      </w:r>
      <w:proofErr w:type="gramStart"/>
      <w:r w:rsidR="006A6F3B" w:rsidRPr="006A6F3B">
        <w:rPr>
          <w:rFonts w:cs="Arial"/>
          <w:sz w:val="20"/>
          <w:szCs w:val="20"/>
        </w:rPr>
        <w:t xml:space="preserve">rok  </w:t>
      </w:r>
      <w:r w:rsidRPr="006A6F3B">
        <w:rPr>
          <w:rFonts w:cs="Arial"/>
          <w:sz w:val="20"/>
          <w:szCs w:val="20"/>
        </w:rPr>
        <w:t xml:space="preserve"> =  </w:t>
      </w:r>
      <w:r w:rsidRPr="006A6F3B">
        <w:rPr>
          <w:rFonts w:cs="Arial"/>
          <w:b/>
          <w:sz w:val="20"/>
          <w:szCs w:val="20"/>
        </w:rPr>
        <w:t>2 150</w:t>
      </w:r>
      <w:r w:rsidRPr="006A6F3B">
        <w:rPr>
          <w:rFonts w:cs="Arial"/>
          <w:sz w:val="20"/>
          <w:szCs w:val="20"/>
        </w:rPr>
        <w:t>,</w:t>
      </w:r>
      <w:proofErr w:type="gramEnd"/>
      <w:r w:rsidRPr="006A6F3B">
        <w:rPr>
          <w:rFonts w:cs="Arial"/>
          <w:sz w:val="20"/>
          <w:szCs w:val="20"/>
        </w:rPr>
        <w:t xml:space="preserve">- Kč    </w:t>
      </w:r>
    </w:p>
    <w:p w:rsidR="004D79BC" w:rsidRPr="00887D2A" w:rsidRDefault="004D79BC" w:rsidP="00056DEC">
      <w:pPr>
        <w:pStyle w:val="Odstavecseseznamem"/>
        <w:shd w:val="clear" w:color="auto" w:fill="FFFFFF"/>
        <w:ind w:left="15" w:right="567"/>
        <w:jc w:val="both"/>
        <w:rPr>
          <w:rFonts w:cs="Arial"/>
          <w:sz w:val="20"/>
          <w:szCs w:val="20"/>
        </w:rPr>
      </w:pPr>
      <w:r w:rsidRPr="00887D2A">
        <w:rPr>
          <w:rFonts w:cs="Arial"/>
          <w:b/>
          <w:sz w:val="20"/>
          <w:szCs w:val="20"/>
        </w:rPr>
        <w:lastRenderedPageBreak/>
        <w:t>2</w:t>
      </w:r>
      <w:r w:rsidRPr="00887D2A">
        <w:rPr>
          <w:rFonts w:cs="Arial"/>
          <w:sz w:val="20"/>
          <w:szCs w:val="20"/>
        </w:rPr>
        <w:t xml:space="preserve"> </w:t>
      </w:r>
      <w:proofErr w:type="gramStart"/>
      <w:r w:rsidRPr="00887D2A">
        <w:rPr>
          <w:rFonts w:cs="Arial"/>
          <w:sz w:val="20"/>
          <w:szCs w:val="20"/>
        </w:rPr>
        <w:t xml:space="preserve">roky =  </w:t>
      </w:r>
      <w:r w:rsidRPr="00887D2A">
        <w:rPr>
          <w:rFonts w:cs="Arial"/>
          <w:b/>
          <w:sz w:val="20"/>
          <w:szCs w:val="20"/>
        </w:rPr>
        <w:t>2 980</w:t>
      </w:r>
      <w:r w:rsidRPr="00887D2A">
        <w:rPr>
          <w:rFonts w:cs="Arial"/>
          <w:sz w:val="20"/>
          <w:szCs w:val="20"/>
        </w:rPr>
        <w:t>,</w:t>
      </w:r>
      <w:proofErr w:type="gramEnd"/>
      <w:r w:rsidRPr="00887D2A">
        <w:rPr>
          <w:rFonts w:cs="Arial"/>
          <w:sz w:val="20"/>
          <w:szCs w:val="20"/>
        </w:rPr>
        <w:t xml:space="preserve">- Kč   </w:t>
      </w:r>
    </w:p>
    <w:p w:rsidR="004D79BC" w:rsidRPr="00887D2A" w:rsidRDefault="004D79BC" w:rsidP="00056DEC">
      <w:pPr>
        <w:pStyle w:val="Odstavecseseznamem"/>
        <w:shd w:val="clear" w:color="auto" w:fill="FFFFFF"/>
        <w:ind w:left="15" w:right="567"/>
        <w:jc w:val="both"/>
        <w:rPr>
          <w:rFonts w:cs="Arial"/>
          <w:sz w:val="20"/>
          <w:szCs w:val="20"/>
        </w:rPr>
      </w:pPr>
      <w:r w:rsidRPr="00887D2A">
        <w:rPr>
          <w:rFonts w:cs="Arial"/>
          <w:b/>
          <w:sz w:val="20"/>
          <w:szCs w:val="20"/>
        </w:rPr>
        <w:t>3</w:t>
      </w:r>
      <w:r w:rsidRPr="00887D2A">
        <w:rPr>
          <w:rFonts w:cs="Arial"/>
          <w:sz w:val="20"/>
          <w:szCs w:val="20"/>
        </w:rPr>
        <w:t xml:space="preserve"> </w:t>
      </w:r>
      <w:proofErr w:type="gramStart"/>
      <w:r w:rsidRPr="00887D2A">
        <w:rPr>
          <w:rFonts w:cs="Arial"/>
          <w:sz w:val="20"/>
          <w:szCs w:val="20"/>
        </w:rPr>
        <w:t xml:space="preserve">roky =  </w:t>
      </w:r>
      <w:r w:rsidRPr="00887D2A">
        <w:rPr>
          <w:rFonts w:cs="Arial"/>
          <w:b/>
          <w:sz w:val="20"/>
          <w:szCs w:val="20"/>
        </w:rPr>
        <w:t>3 490</w:t>
      </w:r>
      <w:r w:rsidRPr="00887D2A">
        <w:rPr>
          <w:rFonts w:cs="Arial"/>
          <w:sz w:val="20"/>
          <w:szCs w:val="20"/>
        </w:rPr>
        <w:t>,</w:t>
      </w:r>
      <w:proofErr w:type="gramEnd"/>
      <w:r w:rsidRPr="00887D2A">
        <w:rPr>
          <w:rFonts w:cs="Arial"/>
          <w:sz w:val="20"/>
          <w:szCs w:val="20"/>
        </w:rPr>
        <w:t xml:space="preserve">- Kč   </w:t>
      </w:r>
    </w:p>
    <w:p w:rsidR="004D79BC" w:rsidRPr="00887D2A" w:rsidRDefault="004D79BC" w:rsidP="00056DEC">
      <w:pPr>
        <w:pStyle w:val="Odstavecseseznamem"/>
        <w:shd w:val="clear" w:color="auto" w:fill="FFFFFF"/>
        <w:ind w:left="15" w:right="567"/>
        <w:jc w:val="both"/>
        <w:rPr>
          <w:rFonts w:cs="Arial"/>
          <w:sz w:val="20"/>
          <w:szCs w:val="20"/>
        </w:rPr>
      </w:pPr>
      <w:r w:rsidRPr="00887D2A">
        <w:rPr>
          <w:rFonts w:cs="Arial"/>
          <w:b/>
          <w:sz w:val="20"/>
          <w:szCs w:val="20"/>
        </w:rPr>
        <w:t>4</w:t>
      </w:r>
      <w:r w:rsidRPr="00887D2A">
        <w:rPr>
          <w:rFonts w:cs="Arial"/>
          <w:sz w:val="20"/>
          <w:szCs w:val="20"/>
        </w:rPr>
        <w:t xml:space="preserve"> </w:t>
      </w:r>
      <w:proofErr w:type="gramStart"/>
      <w:r w:rsidRPr="00887D2A">
        <w:rPr>
          <w:rFonts w:cs="Arial"/>
          <w:sz w:val="20"/>
          <w:szCs w:val="20"/>
        </w:rPr>
        <w:t xml:space="preserve">roky =  </w:t>
      </w:r>
      <w:r w:rsidRPr="00887D2A">
        <w:rPr>
          <w:rFonts w:cs="Arial"/>
          <w:b/>
          <w:sz w:val="20"/>
          <w:szCs w:val="20"/>
        </w:rPr>
        <w:t>4 740</w:t>
      </w:r>
      <w:r w:rsidRPr="00887D2A">
        <w:rPr>
          <w:rFonts w:cs="Arial"/>
          <w:sz w:val="20"/>
          <w:szCs w:val="20"/>
        </w:rPr>
        <w:t>,</w:t>
      </w:r>
      <w:proofErr w:type="gramEnd"/>
      <w:r w:rsidRPr="00887D2A">
        <w:rPr>
          <w:rFonts w:cs="Arial"/>
          <w:sz w:val="20"/>
          <w:szCs w:val="20"/>
        </w:rPr>
        <w:t xml:space="preserve">- Kč    </w:t>
      </w:r>
    </w:p>
    <w:p w:rsidR="00472654" w:rsidRPr="00887D2A" w:rsidRDefault="004D79BC" w:rsidP="00472654">
      <w:pPr>
        <w:pStyle w:val="Odstavecseseznamem"/>
        <w:shd w:val="clear" w:color="auto" w:fill="FFFFFF"/>
        <w:ind w:left="15" w:right="567"/>
        <w:jc w:val="both"/>
        <w:rPr>
          <w:rFonts w:cs="Arial"/>
          <w:sz w:val="20"/>
          <w:szCs w:val="20"/>
        </w:rPr>
      </w:pPr>
      <w:r w:rsidRPr="00887D2A">
        <w:rPr>
          <w:rFonts w:cs="Arial"/>
          <w:b/>
          <w:sz w:val="20"/>
          <w:szCs w:val="20"/>
        </w:rPr>
        <w:t>5</w:t>
      </w:r>
      <w:r w:rsidRPr="00887D2A">
        <w:rPr>
          <w:rFonts w:cs="Arial"/>
          <w:sz w:val="20"/>
          <w:szCs w:val="20"/>
        </w:rPr>
        <w:t xml:space="preserve"> </w:t>
      </w:r>
      <w:proofErr w:type="gramStart"/>
      <w:r w:rsidRPr="00887D2A">
        <w:rPr>
          <w:rFonts w:cs="Arial"/>
          <w:sz w:val="20"/>
          <w:szCs w:val="20"/>
        </w:rPr>
        <w:t xml:space="preserve">let    =  </w:t>
      </w:r>
      <w:r w:rsidRPr="00887D2A">
        <w:rPr>
          <w:rFonts w:cs="Arial"/>
          <w:b/>
          <w:sz w:val="20"/>
          <w:szCs w:val="20"/>
        </w:rPr>
        <w:t>5 881</w:t>
      </w:r>
      <w:r w:rsidRPr="00887D2A">
        <w:rPr>
          <w:rFonts w:cs="Arial"/>
          <w:sz w:val="20"/>
          <w:szCs w:val="20"/>
        </w:rPr>
        <w:t>,</w:t>
      </w:r>
      <w:proofErr w:type="gramEnd"/>
      <w:r w:rsidRPr="00887D2A">
        <w:rPr>
          <w:rFonts w:cs="Arial"/>
          <w:sz w:val="20"/>
          <w:szCs w:val="20"/>
        </w:rPr>
        <w:t xml:space="preserve">- Kč  </w:t>
      </w:r>
    </w:p>
    <w:p w:rsidR="004D79BC" w:rsidRPr="00887D2A" w:rsidRDefault="004D79BC" w:rsidP="00056DEC">
      <w:pPr>
        <w:pStyle w:val="Odstavecseseznamem"/>
        <w:shd w:val="clear" w:color="auto" w:fill="FFFFFF"/>
        <w:ind w:left="15" w:right="567"/>
        <w:jc w:val="both"/>
        <w:rPr>
          <w:rFonts w:cs="Arial"/>
          <w:color w:val="00B050"/>
          <w:sz w:val="14"/>
          <w:szCs w:val="14"/>
        </w:rPr>
      </w:pPr>
      <w:r w:rsidRPr="00887D2A">
        <w:rPr>
          <w:rFonts w:cs="Arial"/>
          <w:sz w:val="14"/>
          <w:szCs w:val="14"/>
        </w:rPr>
        <w:t>*</w:t>
      </w:r>
      <w:r w:rsidRPr="00887D2A">
        <w:rPr>
          <w:rFonts w:cs="Arial"/>
          <w:color w:val="00B050"/>
          <w:sz w:val="14"/>
          <w:szCs w:val="14"/>
        </w:rPr>
        <w:t>Uvedené ceny jsou bez DPH</w:t>
      </w:r>
    </w:p>
    <w:p w:rsidR="004D79BC" w:rsidRPr="004D79BC" w:rsidRDefault="005279CB" w:rsidP="002F703D">
      <w:pPr>
        <w:pStyle w:val="Nadpis2"/>
        <w:numPr>
          <w:ilvl w:val="0"/>
          <w:numId w:val="1"/>
        </w:numPr>
        <w:rPr>
          <w:rFonts w:cs="Arial"/>
        </w:rPr>
      </w:pPr>
      <w:bookmarkStart w:id="32" w:name="_Záruka__i"/>
      <w:bookmarkStart w:id="33" w:name="_Záruka_i_prodloužená,"/>
      <w:bookmarkEnd w:id="32"/>
      <w:bookmarkEnd w:id="33"/>
      <w:r>
        <w:t>Záruka</w:t>
      </w:r>
      <w:r w:rsidR="00CA1B6F">
        <w:t xml:space="preserve"> i prodloužená, </w:t>
      </w:r>
      <w:r w:rsidR="004D79BC" w:rsidRPr="00142C01">
        <w:t xml:space="preserve">se </w:t>
      </w:r>
      <w:r w:rsidR="004D79BC" w:rsidRPr="00977224">
        <w:rPr>
          <w:b/>
        </w:rPr>
        <w:t>nevztahuje</w:t>
      </w:r>
      <w:r w:rsidR="004D79BC" w:rsidRPr="00142C01">
        <w:t xml:space="preserve"> na spotřební materiál, který je podřízen životnosti kratší, než je minimální zákonná lhůta záruky nebo specifickým vlastnostem vstupní vody</w:t>
      </w:r>
      <w:r w:rsidR="004D79BC" w:rsidRPr="008D0A2B">
        <w:t xml:space="preserve">. </w:t>
      </w:r>
      <w:r w:rsidR="004D79BC">
        <w:t xml:space="preserve">Spotřební materiál zahrnuje </w:t>
      </w:r>
      <w:proofErr w:type="spellStart"/>
      <w:proofErr w:type="gramStart"/>
      <w:r w:rsidR="004D79BC">
        <w:t>m.j</w:t>
      </w:r>
      <w:proofErr w:type="spellEnd"/>
      <w:r w:rsidR="004D79BC">
        <w:t>.</w:t>
      </w:r>
      <w:r w:rsidR="004D79BC" w:rsidRPr="008D0A2B">
        <w:t xml:space="preserve"> i</w:t>
      </w:r>
      <w:r w:rsidR="004D79BC">
        <w:t xml:space="preserve"> </w:t>
      </w:r>
      <w:r w:rsidR="004D79BC" w:rsidRPr="008D0A2B">
        <w:t>tyto</w:t>
      </w:r>
      <w:proofErr w:type="gramEnd"/>
      <w:r w:rsidR="004D79BC" w:rsidRPr="008D0A2B">
        <w:t xml:space="preserve"> komponenty: </w:t>
      </w:r>
      <w:r>
        <w:t>předřazené filtrační</w:t>
      </w:r>
      <w:r w:rsidR="00157E4C">
        <w:t xml:space="preserve"> nebo změkčovací periferie, </w:t>
      </w:r>
      <w:r w:rsidR="00157E4C" w:rsidRPr="008D0A2B">
        <w:t>mechanické PP filtry</w:t>
      </w:r>
      <w:r w:rsidR="00157E4C">
        <w:t xml:space="preserve">, primární </w:t>
      </w:r>
      <w:r w:rsidR="004D79BC" w:rsidRPr="008D0A2B">
        <w:t>patron</w:t>
      </w:r>
      <w:r w:rsidR="00157E4C">
        <w:t>y</w:t>
      </w:r>
      <w:r w:rsidR="004D79BC" w:rsidRPr="008D0A2B">
        <w:t xml:space="preserve"> </w:t>
      </w:r>
      <w:r w:rsidR="00157E4C">
        <w:t xml:space="preserve">As, Ca + Mg, </w:t>
      </w:r>
      <w:proofErr w:type="spellStart"/>
      <w:r w:rsidR="00157E4C">
        <w:t>F</w:t>
      </w:r>
      <w:r w:rsidR="00FC7BBB">
        <w:t>e</w:t>
      </w:r>
      <w:proofErr w:type="spellEnd"/>
      <w:r w:rsidR="00157E4C">
        <w:t xml:space="preserve"> + </w:t>
      </w:r>
      <w:proofErr w:type="spellStart"/>
      <w:r w:rsidR="00157E4C">
        <w:t>Mn</w:t>
      </w:r>
      <w:proofErr w:type="spellEnd"/>
      <w:r w:rsidR="00157E4C">
        <w:t xml:space="preserve">, Ca, Mg, </w:t>
      </w:r>
      <w:proofErr w:type="spellStart"/>
      <w:r w:rsidR="00157E4C">
        <w:t>Fe</w:t>
      </w:r>
      <w:proofErr w:type="spellEnd"/>
      <w:r w:rsidR="00157E4C">
        <w:t>, NH4</w:t>
      </w:r>
      <w:r w:rsidR="00157E4C" w:rsidRPr="00157E4C">
        <w:rPr>
          <w:vertAlign w:val="superscript"/>
        </w:rPr>
        <w:t>+</w:t>
      </w:r>
      <w:r w:rsidR="00157E4C" w:rsidRPr="00157E4C">
        <w:t>,</w:t>
      </w:r>
      <w:r w:rsidR="00157E4C">
        <w:rPr>
          <w:vertAlign w:val="superscript"/>
        </w:rPr>
        <w:t xml:space="preserve"> </w:t>
      </w:r>
      <w:proofErr w:type="spellStart"/>
      <w:r w:rsidR="00157E4C">
        <w:t>MgO</w:t>
      </w:r>
      <w:proofErr w:type="spellEnd"/>
      <w:r w:rsidR="00157E4C">
        <w:t>,</w:t>
      </w:r>
      <w:r w:rsidR="00157E4C">
        <w:rPr>
          <w:vertAlign w:val="superscript"/>
        </w:rPr>
        <w:t xml:space="preserve"> </w:t>
      </w:r>
      <w:r w:rsidR="00EB4CEF">
        <w:t>CaCO</w:t>
      </w:r>
      <w:r w:rsidR="00EB4CEF" w:rsidRPr="00EB4CEF">
        <w:rPr>
          <w:vertAlign w:val="subscript"/>
        </w:rPr>
        <w:t>3</w:t>
      </w:r>
      <w:r w:rsidR="00157E4C">
        <w:rPr>
          <w:vertAlign w:val="subscript"/>
        </w:rPr>
        <w:t xml:space="preserve">, </w:t>
      </w:r>
      <w:r w:rsidR="00157E4C" w:rsidRPr="00157E4C">
        <w:t>MgC</w:t>
      </w:r>
      <w:r w:rsidR="00EB4CEF">
        <w:t>O</w:t>
      </w:r>
      <w:r w:rsidR="00157E4C">
        <w:rPr>
          <w:vertAlign w:val="subscript"/>
        </w:rPr>
        <w:t xml:space="preserve">3, </w:t>
      </w:r>
      <w:r w:rsidR="00157E4C" w:rsidRPr="00157E4C">
        <w:t>SGH_C70+</w:t>
      </w:r>
      <w:r w:rsidR="00157E4C">
        <w:t>(</w:t>
      </w:r>
      <w:r w:rsidR="004D79BC" w:rsidRPr="008D0A2B">
        <w:t>TMC</w:t>
      </w:r>
      <w:r w:rsidR="00157E4C">
        <w:t>)</w:t>
      </w:r>
      <w:r w:rsidR="004D79BC" w:rsidRPr="008D0A2B">
        <w:t>,</w:t>
      </w:r>
      <w:r w:rsidR="00157E4C">
        <w:t xml:space="preserve"> NO</w:t>
      </w:r>
      <w:r w:rsidR="00157E4C">
        <w:rPr>
          <w:vertAlign w:val="subscript"/>
        </w:rPr>
        <w:t>3</w:t>
      </w:r>
      <w:r w:rsidR="004D79BC" w:rsidRPr="008D0A2B">
        <w:t>,</w:t>
      </w:r>
      <w:r w:rsidR="00157E4C">
        <w:t xml:space="preserve"> </w:t>
      </w:r>
      <w:r w:rsidR="00EB4CEF">
        <w:t>CaCO</w:t>
      </w:r>
      <w:r w:rsidR="00EB4CEF" w:rsidRPr="00EB4CEF">
        <w:rPr>
          <w:vertAlign w:val="subscript"/>
        </w:rPr>
        <w:t>3</w:t>
      </w:r>
      <w:r w:rsidR="00157E4C">
        <w:rPr>
          <w:vertAlign w:val="subscript"/>
        </w:rPr>
        <w:t xml:space="preserve"> </w:t>
      </w:r>
      <w:r w:rsidR="00157E4C" w:rsidRPr="00FC7BBB">
        <w:t xml:space="preserve">+ </w:t>
      </w:r>
      <w:proofErr w:type="spellStart"/>
      <w:r w:rsidR="00157E4C">
        <w:t>MgO</w:t>
      </w:r>
      <w:proofErr w:type="spellEnd"/>
      <w:r w:rsidR="00157E4C">
        <w:t xml:space="preserve">, </w:t>
      </w:r>
      <w:proofErr w:type="spellStart"/>
      <w:r w:rsidR="004D79BC">
        <w:t>Zeocem</w:t>
      </w:r>
      <w:proofErr w:type="spellEnd"/>
      <w:r w:rsidR="004D79BC">
        <w:t xml:space="preserve"> nebo </w:t>
      </w:r>
      <w:proofErr w:type="spellStart"/>
      <w:r w:rsidR="004D79BC">
        <w:t>Clinoptilolit</w:t>
      </w:r>
      <w:proofErr w:type="spellEnd"/>
      <w:r w:rsidR="004D79BC">
        <w:t>,</w:t>
      </w:r>
      <w:r w:rsidR="00157E4C">
        <w:t xml:space="preserve"> </w:t>
      </w:r>
      <w:r w:rsidR="006F573F">
        <w:t>sedimentační MF modul, UF modul,</w:t>
      </w:r>
      <w:r w:rsidR="006F573F" w:rsidRPr="008D0A2B">
        <w:t xml:space="preserve"> HFM modul</w:t>
      </w:r>
      <w:r w:rsidR="006F573F">
        <w:t xml:space="preserve"> 0,1 a 0,0</w:t>
      </w:r>
      <w:r w:rsidR="00AA527E">
        <w:t>2</w:t>
      </w:r>
      <w:r w:rsidR="006F573F">
        <w:t xml:space="preserve"> </w:t>
      </w:r>
      <w:proofErr w:type="spellStart"/>
      <w:r w:rsidR="006F573F">
        <w:t>mic</w:t>
      </w:r>
      <w:proofErr w:type="spellEnd"/>
      <w:r w:rsidR="006F573F" w:rsidRPr="008D0A2B">
        <w:t>,</w:t>
      </w:r>
      <w:r w:rsidR="006F573F">
        <w:t xml:space="preserve"> separační </w:t>
      </w:r>
      <w:r w:rsidR="006F573F" w:rsidRPr="008D0A2B">
        <w:t xml:space="preserve">spirální </w:t>
      </w:r>
      <w:r w:rsidR="00FC7BBB">
        <w:t xml:space="preserve">NF </w:t>
      </w:r>
      <w:r w:rsidR="006F573F" w:rsidRPr="008D0A2B">
        <w:t>moduly</w:t>
      </w:r>
      <w:r w:rsidR="006F573F">
        <w:t>, výměnnou</w:t>
      </w:r>
      <w:r w:rsidR="006F573F" w:rsidRPr="008D0A2B">
        <w:t xml:space="preserve"> UV lamp</w:t>
      </w:r>
      <w:r w:rsidR="006F573F">
        <w:t xml:space="preserve">u, </w:t>
      </w:r>
      <w:r w:rsidR="00157E4C">
        <w:t>dále sekundární</w:t>
      </w:r>
      <w:r w:rsidR="006F573F">
        <w:t xml:space="preserve"> patrony</w:t>
      </w:r>
      <w:r w:rsidR="00157E4C">
        <w:t xml:space="preserve"> </w:t>
      </w:r>
      <w:proofErr w:type="spellStart"/>
      <w:r w:rsidR="00157E4C" w:rsidRPr="008D0A2B">
        <w:t>coconut-carbon</w:t>
      </w:r>
      <w:proofErr w:type="spellEnd"/>
      <w:r w:rsidR="00157E4C" w:rsidRPr="008D0A2B">
        <w:t xml:space="preserve"> filtr</w:t>
      </w:r>
      <w:r w:rsidR="00157E4C">
        <w:t>,</w:t>
      </w:r>
      <w:r w:rsidR="00157E4C" w:rsidRPr="008D0A2B">
        <w:t xml:space="preserve"> </w:t>
      </w:r>
      <w:r w:rsidR="006F573F">
        <w:t>generátor</w:t>
      </w:r>
      <w:r w:rsidR="00157E4C" w:rsidRPr="008D0A2B">
        <w:t xml:space="preserve"> negativních iontů</w:t>
      </w:r>
      <w:r w:rsidR="00157E4C">
        <w:t xml:space="preserve">, </w:t>
      </w:r>
      <w:r w:rsidR="00157E4C" w:rsidRPr="008D0A2B">
        <w:t xml:space="preserve"> </w:t>
      </w:r>
      <w:r w:rsidR="006F573F">
        <w:t xml:space="preserve">mineralizační </w:t>
      </w:r>
      <w:r w:rsidR="00157E4C">
        <w:t>(</w:t>
      </w:r>
      <w:proofErr w:type="spellStart"/>
      <w:r w:rsidR="004D79BC" w:rsidRPr="008D0A2B">
        <w:t>alkaline</w:t>
      </w:r>
      <w:proofErr w:type="spellEnd"/>
      <w:r w:rsidR="00157E4C">
        <w:t xml:space="preserve">, </w:t>
      </w:r>
      <w:proofErr w:type="spellStart"/>
      <w:r w:rsidR="00157E4C">
        <w:t>alkaline</w:t>
      </w:r>
      <w:proofErr w:type="spellEnd"/>
      <w:r w:rsidR="00AA527E">
        <w:t>+</w:t>
      </w:r>
      <w:r w:rsidR="00157E4C">
        <w:t>)</w:t>
      </w:r>
      <w:r w:rsidR="004D79BC" w:rsidRPr="008D0A2B">
        <w:t xml:space="preserve">, </w:t>
      </w:r>
      <w:proofErr w:type="spellStart"/>
      <w:r w:rsidR="004D79BC" w:rsidRPr="008D0A2B">
        <w:t>oxy</w:t>
      </w:r>
      <w:proofErr w:type="spellEnd"/>
      <w:r w:rsidR="004D79BC" w:rsidRPr="008D0A2B">
        <w:t xml:space="preserve"> generátor,</w:t>
      </w:r>
      <w:r w:rsidR="00157E4C">
        <w:t xml:space="preserve"> </w:t>
      </w:r>
      <w:proofErr w:type="spellStart"/>
      <w:r w:rsidR="00157E4C">
        <w:t>energoaktivátor</w:t>
      </w:r>
      <w:proofErr w:type="spellEnd"/>
      <w:r w:rsidR="006F573F">
        <w:t>…</w:t>
      </w:r>
    </w:p>
    <w:p w:rsidR="004D79BC" w:rsidRPr="004D79BC" w:rsidRDefault="004D79BC" w:rsidP="002F703D">
      <w:pPr>
        <w:pStyle w:val="Nadpis2"/>
        <w:numPr>
          <w:ilvl w:val="0"/>
          <w:numId w:val="1"/>
        </w:numPr>
        <w:rPr>
          <w:rFonts w:cs="Arial"/>
        </w:rPr>
      </w:pPr>
      <w:bookmarkStart w:id="34" w:name="_Záruka_se_vztahuje"/>
      <w:bookmarkEnd w:id="34"/>
      <w:r>
        <w:rPr>
          <w:rFonts w:cs="Arial"/>
        </w:rPr>
        <w:t xml:space="preserve">Záruka </w:t>
      </w:r>
      <w:r w:rsidRPr="008D0A2B">
        <w:t xml:space="preserve">se </w:t>
      </w:r>
      <w:r w:rsidRPr="00FB1CA6">
        <w:rPr>
          <w:color w:val="0000FF"/>
        </w:rPr>
        <w:t>vztahuje</w:t>
      </w:r>
      <w:r w:rsidRPr="008D0A2B">
        <w:t xml:space="preserve"> na výrobní vady nebo vadnou funkci spotřebního materiálu uvedeného v čl</w:t>
      </w:r>
      <w:r>
        <w:t>ánku</w:t>
      </w:r>
      <w:r w:rsidRPr="00F062AD">
        <w:rPr>
          <w:b/>
        </w:rPr>
        <w:t xml:space="preserve"> </w:t>
      </w:r>
      <w:hyperlink w:anchor="_6._Záruka,_prodloužení," w:history="1">
        <w:r w:rsidRPr="001C014F">
          <w:rPr>
            <w:rStyle w:val="Hypertextovodkaz"/>
            <w:b/>
          </w:rPr>
          <w:t>6</w:t>
        </w:r>
      </w:hyperlink>
      <w:r w:rsidRPr="0021655D">
        <w:rPr>
          <w:b/>
        </w:rPr>
        <w:t>,</w:t>
      </w:r>
      <w:r w:rsidRPr="0021655D">
        <w:t xml:space="preserve"> odst. </w:t>
      </w:r>
      <w:hyperlink w:anchor="_Rozpis_prodloužené_záruky," w:history="1">
        <w:r w:rsidR="0021655D" w:rsidRPr="001C014F">
          <w:rPr>
            <w:rStyle w:val="Hypertextovodkaz"/>
            <w:b/>
          </w:rPr>
          <w:t>20</w:t>
        </w:r>
      </w:hyperlink>
      <w:r w:rsidR="002F54FC">
        <w:t xml:space="preserve">, </w:t>
      </w:r>
      <w:r w:rsidR="002F54FC" w:rsidRPr="00775C55">
        <w:rPr>
          <w:u w:val="single"/>
        </w:rPr>
        <w:t>nezaviněnou odběratelem</w:t>
      </w:r>
      <w:r w:rsidR="002F54FC">
        <w:t>.</w:t>
      </w:r>
    </w:p>
    <w:p w:rsidR="004D79BC" w:rsidRPr="004D79BC" w:rsidRDefault="004D79BC" w:rsidP="002F703D">
      <w:pPr>
        <w:pStyle w:val="Nadpis2"/>
        <w:numPr>
          <w:ilvl w:val="0"/>
          <w:numId w:val="1"/>
        </w:numPr>
        <w:rPr>
          <w:rFonts w:cs="Arial"/>
        </w:rPr>
      </w:pPr>
      <w:r w:rsidRPr="008D0A2B">
        <w:t xml:space="preserve">Záruka se </w:t>
      </w:r>
      <w:r w:rsidRPr="00977224">
        <w:rPr>
          <w:color w:val="FF0000"/>
          <w:u w:val="single"/>
        </w:rPr>
        <w:t>nevztahuje</w:t>
      </w:r>
      <w:r w:rsidRPr="008D0A2B">
        <w:t xml:space="preserve"> na případy, kdy technologie </w:t>
      </w:r>
      <w:r w:rsidRPr="008C285B">
        <w:rPr>
          <w:b/>
        </w:rPr>
        <w:t xml:space="preserve">zamrzne </w:t>
      </w:r>
      <w:r w:rsidRPr="008D0A2B">
        <w:t xml:space="preserve">vlivem nízké okolní teploty a tím dojde ke zničení zařízení nebo jednotlivých komponent. Dále se záruka </w:t>
      </w:r>
      <w:r w:rsidR="00977224" w:rsidRPr="00977224">
        <w:rPr>
          <w:color w:val="FF0000"/>
          <w:u w:val="single"/>
        </w:rPr>
        <w:t>nevztahuje</w:t>
      </w:r>
      <w:r w:rsidRPr="008D0A2B">
        <w:t xml:space="preserve"> na případy, kdy je do zařízení přivedena voda o teplotě vyšší než </w:t>
      </w:r>
      <w:r w:rsidRPr="008C285B">
        <w:rPr>
          <w:b/>
        </w:rPr>
        <w:t>45</w:t>
      </w:r>
      <w:r w:rsidRPr="008D0A2B">
        <w:t xml:space="preserve">°C a tím může dojít k poškození celého zařízení, dále se záruka </w:t>
      </w:r>
      <w:r w:rsidR="00977224" w:rsidRPr="00977224">
        <w:rPr>
          <w:color w:val="FF0000"/>
          <w:u w:val="single"/>
        </w:rPr>
        <w:t>nevztahuje</w:t>
      </w:r>
      <w:r w:rsidRPr="008D0A2B">
        <w:t xml:space="preserve"> na případy, kdy se do zařízení přivede voda o tlaku </w:t>
      </w:r>
      <w:r w:rsidRPr="008C285B">
        <w:rPr>
          <w:b/>
        </w:rPr>
        <w:t>vyšším</w:t>
      </w:r>
      <w:r w:rsidRPr="008D0A2B">
        <w:t>, než je uvedeno v</w:t>
      </w:r>
      <w:r w:rsidR="001947AB">
        <w:t> </w:t>
      </w:r>
      <w:r w:rsidR="00530DA5">
        <w:t>Manuálu</w:t>
      </w:r>
      <w:r w:rsidR="001947AB">
        <w:t>, Montážním návodu</w:t>
      </w:r>
      <w:r w:rsidR="00530DA5">
        <w:t xml:space="preserve"> nebo v </w:t>
      </w:r>
      <w:r>
        <w:t>T</w:t>
      </w:r>
      <w:r w:rsidRPr="008D0A2B">
        <w:t xml:space="preserve">echnickém listu výrobku, dále se záruka </w:t>
      </w:r>
      <w:r w:rsidR="00977224" w:rsidRPr="00977224">
        <w:rPr>
          <w:color w:val="FF0000"/>
          <w:u w:val="single"/>
        </w:rPr>
        <w:t>nevztahuje</w:t>
      </w:r>
      <w:r w:rsidRPr="008D0A2B">
        <w:t xml:space="preserve"> na případy, kdy technologie bude napojena na </w:t>
      </w:r>
      <w:r w:rsidRPr="008C285B">
        <w:rPr>
          <w:b/>
        </w:rPr>
        <w:t>jiné</w:t>
      </w:r>
      <w:r w:rsidRPr="008D0A2B">
        <w:t xml:space="preserve"> médium, než </w:t>
      </w:r>
      <w:r>
        <w:t xml:space="preserve">které je uvedeno </w:t>
      </w:r>
      <w:r w:rsidR="00530DA5" w:rsidRPr="008D0A2B">
        <w:t>v</w:t>
      </w:r>
      <w:r w:rsidR="001947AB">
        <w:t> </w:t>
      </w:r>
      <w:r w:rsidR="00530DA5">
        <w:t>Manuálu</w:t>
      </w:r>
      <w:r w:rsidR="001947AB">
        <w:t>, Montážním návodu</w:t>
      </w:r>
      <w:r w:rsidR="00530DA5">
        <w:t xml:space="preserve"> nebo </w:t>
      </w:r>
      <w:r>
        <w:t xml:space="preserve">v Technickém listu výrobku a </w:t>
      </w:r>
      <w:r w:rsidRPr="008D0A2B">
        <w:t>na které bylo projektováno</w:t>
      </w:r>
      <w:r w:rsidR="00FA4A2C">
        <w:t xml:space="preserve">, dále se záruka </w:t>
      </w:r>
      <w:r w:rsidR="00977224" w:rsidRPr="00977224">
        <w:rPr>
          <w:color w:val="FF0000"/>
          <w:u w:val="single"/>
        </w:rPr>
        <w:t>nevztahuje</w:t>
      </w:r>
      <w:r w:rsidR="00FA4A2C">
        <w:t xml:space="preserve"> na případy, kdy se zařízení před napojením </w:t>
      </w:r>
      <w:r w:rsidR="00FA4A2C" w:rsidRPr="00C8068E">
        <w:rPr>
          <w:b/>
        </w:rPr>
        <w:t>ne</w:t>
      </w:r>
      <w:r w:rsidR="00C8068E" w:rsidRPr="00C8068E">
        <w:rPr>
          <w:b/>
        </w:rPr>
        <w:t>vy</w:t>
      </w:r>
      <w:r w:rsidR="00FA4A2C" w:rsidRPr="00C8068E">
        <w:rPr>
          <w:b/>
        </w:rPr>
        <w:t>desinfikuje</w:t>
      </w:r>
      <w:r w:rsidR="00C8068E">
        <w:t xml:space="preserve"> jedním z doporučených roztoků,</w:t>
      </w:r>
      <w:r w:rsidR="005279CB">
        <w:t xml:space="preserve"> je </w:t>
      </w:r>
      <w:r w:rsidR="00FA4A2C">
        <w:t>používáno v </w:t>
      </w:r>
      <w:r w:rsidR="00C8068E">
        <w:t>rozporu</w:t>
      </w:r>
      <w:r w:rsidR="00FA4A2C">
        <w:t xml:space="preserve"> s</w:t>
      </w:r>
      <w:r w:rsidR="00C8068E">
        <w:t> původně zakoupeným</w:t>
      </w:r>
      <w:r w:rsidR="00FA4A2C">
        <w:t xml:space="preserve"> </w:t>
      </w:r>
      <w:r w:rsidR="00C8068E">
        <w:t>účelem</w:t>
      </w:r>
      <w:r w:rsidR="002961CB">
        <w:t xml:space="preserve">, </w:t>
      </w:r>
      <w:r w:rsidR="00C8068E">
        <w:t xml:space="preserve">je používáno s nevhodnou, </w:t>
      </w:r>
      <w:r w:rsidR="00C8068E" w:rsidRPr="00C8068E">
        <w:rPr>
          <w:b/>
        </w:rPr>
        <w:t>neschválenou</w:t>
      </w:r>
      <w:r w:rsidR="005279CB">
        <w:t xml:space="preserve"> kombinací</w:t>
      </w:r>
      <w:r w:rsidR="00C8068E">
        <w:t xml:space="preserve"> </w:t>
      </w:r>
      <w:r w:rsidR="00C8068E" w:rsidRPr="00C8068E">
        <w:rPr>
          <w:b/>
        </w:rPr>
        <w:t>neoriginálních</w:t>
      </w:r>
      <w:r w:rsidR="00C8068E">
        <w:t xml:space="preserve"> výměnných vložek</w:t>
      </w:r>
      <w:r w:rsidR="002961CB">
        <w:t xml:space="preserve"> </w:t>
      </w:r>
      <w:r w:rsidR="005279CB">
        <w:t>nebo je zařízení používáno po</w:t>
      </w:r>
      <w:r w:rsidR="002961CB">
        <w:t xml:space="preserve"> vyčerpání/životnosti  výměnných vlož</w:t>
      </w:r>
      <w:r w:rsidR="005279CB">
        <w:t>ek</w:t>
      </w:r>
      <w:r w:rsidR="007763EA">
        <w:t xml:space="preserve"> (spotřebního materiálu)</w:t>
      </w:r>
      <w:r w:rsidR="005279CB">
        <w:t xml:space="preserve"> či</w:t>
      </w:r>
      <w:r w:rsidR="002961CB">
        <w:t xml:space="preserve"> po překr</w:t>
      </w:r>
      <w:r w:rsidR="005279CB">
        <w:t>očení povinného ½ ročního cyklu</w:t>
      </w:r>
      <w:r w:rsidR="002961CB">
        <w:t xml:space="preserve"> pro servis, desinfekci</w:t>
      </w:r>
      <w:r w:rsidR="007C2163">
        <w:t xml:space="preserve"> a</w:t>
      </w:r>
      <w:r w:rsidR="002961CB">
        <w:t xml:space="preserve"> </w:t>
      </w:r>
      <w:r w:rsidR="001947AB">
        <w:t>(re)</w:t>
      </w:r>
      <w:r w:rsidR="002961CB">
        <w:t>kalibraci</w:t>
      </w:r>
      <w:r w:rsidR="00C8068E">
        <w:t>.</w:t>
      </w:r>
    </w:p>
    <w:p w:rsidR="004D79BC" w:rsidRPr="004D79BC" w:rsidRDefault="004D79BC" w:rsidP="002F703D">
      <w:pPr>
        <w:pStyle w:val="Nadpis2"/>
        <w:numPr>
          <w:ilvl w:val="0"/>
          <w:numId w:val="1"/>
        </w:numPr>
        <w:rPr>
          <w:color w:val="333333"/>
        </w:rPr>
      </w:pPr>
      <w:bookmarkStart w:id="35" w:name="_Stálou_údržbu_a"/>
      <w:bookmarkEnd w:id="35"/>
      <w:r w:rsidRPr="004D79BC">
        <w:t xml:space="preserve">Stálou údržbu a servis zařízení je možné zajistit i prostřednictvím Servisní smlouvy a výběru jednoho z programů – </w:t>
      </w:r>
      <w:r w:rsidR="00CC071F" w:rsidRPr="00CC071F">
        <w:rPr>
          <w:b/>
          <w:i/>
          <w:color w:val="FF0000"/>
        </w:rPr>
        <w:t>Prime</w:t>
      </w:r>
      <w:r w:rsidRPr="00CC071F">
        <w:rPr>
          <w:i/>
          <w:color w:val="FF0000"/>
        </w:rPr>
        <w:t xml:space="preserve">, </w:t>
      </w:r>
      <w:r w:rsidR="00CC071F" w:rsidRPr="00CC071F">
        <w:rPr>
          <w:b/>
          <w:i/>
          <w:color w:val="FF0000"/>
        </w:rPr>
        <w:t>Premium</w:t>
      </w:r>
      <w:r w:rsidRPr="004D79BC">
        <w:rPr>
          <w:color w:val="FF0000"/>
        </w:rPr>
        <w:t xml:space="preserve"> </w:t>
      </w:r>
      <w:r w:rsidRPr="004D79BC">
        <w:t xml:space="preserve">nebo </w:t>
      </w:r>
      <w:proofErr w:type="spellStart"/>
      <w:r w:rsidRPr="00CC071F">
        <w:rPr>
          <w:b/>
          <w:i/>
          <w:color w:val="FF0000"/>
        </w:rPr>
        <w:t>P</w:t>
      </w:r>
      <w:r w:rsidR="00CC071F" w:rsidRPr="00CC071F">
        <w:rPr>
          <w:b/>
          <w:i/>
          <w:color w:val="FF0000"/>
        </w:rPr>
        <w:t>rofi</w:t>
      </w:r>
      <w:proofErr w:type="spellEnd"/>
      <w:r w:rsidRPr="004D79BC">
        <w:t>. Podmínky a obsah Servisní smlouvy j</w:t>
      </w:r>
      <w:r w:rsidR="007034EE">
        <w:t>e</w:t>
      </w:r>
      <w:r w:rsidRPr="004D79BC">
        <w:t xml:space="preserve"> ke stažení na webu </w:t>
      </w:r>
      <w:hyperlink r:id="rId38" w:history="1">
        <w:r w:rsidRPr="004D79BC">
          <w:rPr>
            <w:rStyle w:val="Hypertextovodkaz"/>
          </w:rPr>
          <w:t>http://www.vti-cz.com/</w:t>
        </w:r>
      </w:hyperlink>
      <w:r w:rsidRPr="004D79BC">
        <w:rPr>
          <w:color w:val="333333"/>
        </w:rPr>
        <w:t xml:space="preserve"> </w:t>
      </w:r>
      <w:hyperlink r:id="rId39" w:tgtFrame="_self" w:history="1">
        <w:r w:rsidRPr="004D79BC">
          <w:rPr>
            <w:color w:val="0085C5"/>
            <w:u w:val="single"/>
          </w:rPr>
          <w:t>zde</w:t>
        </w:r>
      </w:hyperlink>
      <w:r w:rsidRPr="004D79BC">
        <w:rPr>
          <w:color w:val="333333"/>
        </w:rPr>
        <w:t>.</w:t>
      </w:r>
    </w:p>
    <w:p w:rsidR="00922E10" w:rsidRPr="00D919D3" w:rsidRDefault="004D79BC" w:rsidP="002F703D">
      <w:pPr>
        <w:pStyle w:val="Nadpis2"/>
        <w:numPr>
          <w:ilvl w:val="0"/>
          <w:numId w:val="1"/>
        </w:numPr>
        <w:rPr>
          <w:rFonts w:cs="Arial"/>
        </w:rPr>
      </w:pPr>
      <w:r w:rsidRPr="008D0A2B">
        <w:t xml:space="preserve">Oprava zařízení AQ3, THASMS </w:t>
      </w:r>
      <w:proofErr w:type="spellStart"/>
      <w:r w:rsidRPr="008D0A2B">
        <w:t>atp</w:t>
      </w:r>
      <w:proofErr w:type="spellEnd"/>
      <w:r w:rsidRPr="008D0A2B">
        <w:t xml:space="preserve">… je prováděna na základě </w:t>
      </w:r>
      <w:r w:rsidRPr="008C285B">
        <w:rPr>
          <w:u w:val="single"/>
        </w:rPr>
        <w:t>smlouvy o dílo</w:t>
      </w:r>
      <w:r>
        <w:rPr>
          <w:u w:val="single"/>
        </w:rPr>
        <w:t>,</w:t>
      </w:r>
      <w:r w:rsidRPr="008D0A2B">
        <w:t xml:space="preserve"> </w:t>
      </w:r>
      <w:r>
        <w:t>dle Nového o</w:t>
      </w:r>
      <w:r w:rsidRPr="008D0A2B">
        <w:t>bčanského zákoníku</w:t>
      </w:r>
      <w:r>
        <w:t xml:space="preserve"> č. 89/2012 Sb.</w:t>
      </w:r>
      <w:r w:rsidRPr="008D0A2B">
        <w:t xml:space="preserve"> § </w:t>
      </w:r>
      <w:r w:rsidRPr="002C7C13">
        <w:rPr>
          <w:b/>
        </w:rPr>
        <w:t>652</w:t>
      </w:r>
      <w:r w:rsidRPr="008D0A2B">
        <w:t xml:space="preserve">. Záruční doba je </w:t>
      </w:r>
      <w:r w:rsidRPr="002C7C13">
        <w:rPr>
          <w:b/>
        </w:rPr>
        <w:t>tři</w:t>
      </w:r>
      <w:r w:rsidRPr="008D0A2B">
        <w:t xml:space="preserve"> měsíce na práci a </w:t>
      </w:r>
      <w:r w:rsidRPr="002C7C13">
        <w:rPr>
          <w:b/>
        </w:rPr>
        <w:t>tři</w:t>
      </w:r>
      <w:r w:rsidRPr="008D0A2B">
        <w:t xml:space="preserve"> měsíce na materiál dle  § </w:t>
      </w:r>
      <w:r w:rsidRPr="002C7C13">
        <w:rPr>
          <w:b/>
        </w:rPr>
        <w:t>654</w:t>
      </w:r>
      <w:r w:rsidRPr="008D0A2B">
        <w:t xml:space="preserve"> </w:t>
      </w:r>
      <w:r>
        <w:t>(</w:t>
      </w:r>
      <w:r w:rsidRPr="00142C01">
        <w:rPr>
          <w:b/>
        </w:rPr>
        <w:t>NOZ</w:t>
      </w:r>
      <w:r>
        <w:rPr>
          <w:b/>
        </w:rPr>
        <w:t>)</w:t>
      </w:r>
      <w:r w:rsidRPr="008D0A2B">
        <w:t xml:space="preserve"> a začíná běžet dnem převzetí </w:t>
      </w:r>
      <w:r w:rsidR="000239E9">
        <w:t>odběratel</w:t>
      </w:r>
      <w:r w:rsidRPr="008D0A2B">
        <w:t xml:space="preserve">em. </w:t>
      </w:r>
      <w:r w:rsidR="005E2CBB">
        <w:t>Každé r</w:t>
      </w:r>
      <w:r w:rsidRPr="008D0A2B">
        <w:t xml:space="preserve">ozhodnutí o reklamaci vyžaduje </w:t>
      </w:r>
      <w:r w:rsidR="005C7FEC">
        <w:t xml:space="preserve">separátní </w:t>
      </w:r>
      <w:r w:rsidRPr="008D0A2B">
        <w:t xml:space="preserve">odborné posouzení dle  § </w:t>
      </w:r>
      <w:r w:rsidRPr="002C7C13">
        <w:rPr>
          <w:b/>
        </w:rPr>
        <w:t>19</w:t>
      </w:r>
      <w:r w:rsidRPr="008D0A2B">
        <w:t xml:space="preserve"> odst. </w:t>
      </w:r>
      <w:r w:rsidRPr="002C7C13">
        <w:rPr>
          <w:b/>
        </w:rPr>
        <w:t>3</w:t>
      </w:r>
      <w:r w:rsidRPr="008D0A2B">
        <w:t xml:space="preserve"> zákona </w:t>
      </w:r>
      <w:r w:rsidRPr="002C7C13">
        <w:rPr>
          <w:b/>
        </w:rPr>
        <w:t>634/92</w:t>
      </w:r>
      <w:r w:rsidRPr="008D0A2B">
        <w:t xml:space="preserve"> Sb. </w:t>
      </w:r>
      <w:r w:rsidR="005C7FEC">
        <w:t>Odborné posouzení je důležité</w:t>
      </w:r>
      <w:r w:rsidR="005C7FEC" w:rsidRPr="005C7FEC">
        <w:t xml:space="preserve"> z důvodu </w:t>
      </w:r>
      <w:r w:rsidR="005C7FEC">
        <w:t xml:space="preserve">případné </w:t>
      </w:r>
      <w:r w:rsidR="005C7FEC" w:rsidRPr="005C7FEC">
        <w:t xml:space="preserve">následující opravy. První oprava může být například </w:t>
      </w:r>
      <w:r w:rsidR="005C7FEC">
        <w:t>vadná UV-C LED lampa</w:t>
      </w:r>
      <w:r w:rsidR="005C7FEC" w:rsidRPr="005C7FEC">
        <w:t xml:space="preserve"> a následující oprava může být výměna elektronické desky.</w:t>
      </w:r>
      <w:r w:rsidR="005C7FEC">
        <w:rPr>
          <w:rFonts w:ascii="Arial" w:hAnsi="Arial" w:cs="Arial"/>
          <w:sz w:val="18"/>
          <w:szCs w:val="18"/>
        </w:rPr>
        <w:t xml:space="preserve"> </w:t>
      </w:r>
      <w:r w:rsidR="005C7FEC" w:rsidRPr="005C7FEC">
        <w:t>Tyto opravy spolu nijak nesouvisí</w:t>
      </w:r>
      <w:r w:rsidR="00F34465">
        <w:t>,</w:t>
      </w:r>
      <w:r w:rsidR="005C7FEC" w:rsidRPr="005C7FEC">
        <w:t xml:space="preserve"> a </w:t>
      </w:r>
      <w:r w:rsidR="005C7FEC">
        <w:t xml:space="preserve">proto se na ně tedy </w:t>
      </w:r>
      <w:r w:rsidR="00F34465">
        <w:t>nevztahuje</w:t>
      </w:r>
      <w:r w:rsidR="005C7FEC" w:rsidRPr="005C7FEC">
        <w:t xml:space="preserve"> lhůta </w:t>
      </w:r>
      <w:r w:rsidR="005C7FEC" w:rsidRPr="005C7FEC">
        <w:rPr>
          <w:color w:val="0000FF"/>
        </w:rPr>
        <w:t xml:space="preserve">3 měsíců záruky na </w:t>
      </w:r>
      <w:r w:rsidR="00004BF5">
        <w:rPr>
          <w:color w:val="0000FF"/>
        </w:rPr>
        <w:t>předešlou</w:t>
      </w:r>
      <w:r w:rsidR="000D23D2">
        <w:rPr>
          <w:color w:val="0000FF"/>
        </w:rPr>
        <w:t xml:space="preserve"> </w:t>
      </w:r>
      <w:r w:rsidR="005C7FEC" w:rsidRPr="005C7FEC">
        <w:rPr>
          <w:color w:val="0000FF"/>
        </w:rPr>
        <w:t>práci</w:t>
      </w:r>
      <w:r w:rsidR="005C7FEC" w:rsidRPr="005C7FEC">
        <w:t>.</w:t>
      </w:r>
      <w:r w:rsidR="005C7FEC">
        <w:rPr>
          <w:rFonts w:ascii="Arial" w:hAnsi="Arial" w:cs="Arial"/>
          <w:sz w:val="18"/>
          <w:szCs w:val="18"/>
        </w:rPr>
        <w:t xml:space="preserve"> </w:t>
      </w:r>
      <w:r w:rsidR="00C135BC">
        <w:t xml:space="preserve">Má se za to, že jste smluvní podmínky četli a </w:t>
      </w:r>
      <w:r w:rsidR="00D03C46">
        <w:t xml:space="preserve">podpisem </w:t>
      </w:r>
      <w:r w:rsidR="00C135BC">
        <w:t xml:space="preserve">potvrzujete </w:t>
      </w:r>
      <w:r w:rsidR="00D03C46">
        <w:t>převzetí</w:t>
      </w:r>
      <w:r w:rsidR="00C135BC">
        <w:t xml:space="preserve"> </w:t>
      </w:r>
      <w:r w:rsidR="00D03C46">
        <w:t>řádně opraveného</w:t>
      </w:r>
      <w:r w:rsidR="00C135BC">
        <w:t xml:space="preserve"> zařízení. </w:t>
      </w:r>
      <w:r w:rsidRPr="00142C01">
        <w:rPr>
          <w:color w:val="FF0000"/>
          <w:u w:val="single"/>
        </w:rPr>
        <w:t>Opravný</w:t>
      </w:r>
      <w:r w:rsidR="00233249">
        <w:rPr>
          <w:color w:val="FF0000"/>
          <w:u w:val="single"/>
        </w:rPr>
        <w:t>,</w:t>
      </w:r>
      <w:r w:rsidRPr="00142C01">
        <w:rPr>
          <w:color w:val="FF0000"/>
          <w:u w:val="single"/>
        </w:rPr>
        <w:t xml:space="preserve"> servisní </w:t>
      </w:r>
      <w:r w:rsidR="00233249">
        <w:rPr>
          <w:color w:val="FF0000"/>
          <w:u w:val="single"/>
        </w:rPr>
        <w:t>nebo r</w:t>
      </w:r>
      <w:r w:rsidR="005C4D09">
        <w:rPr>
          <w:color w:val="FF0000"/>
          <w:u w:val="single"/>
        </w:rPr>
        <w:t>eklamační protokol</w:t>
      </w:r>
      <w:r w:rsidR="00233249" w:rsidRPr="00F34465">
        <w:rPr>
          <w:color w:val="FF0000"/>
        </w:rPr>
        <w:t xml:space="preserve"> </w:t>
      </w:r>
      <w:r w:rsidR="00233249">
        <w:rPr>
          <w:rFonts w:cs="Arial"/>
        </w:rPr>
        <w:t>(nemá charakter prodejního paragonu)</w:t>
      </w:r>
      <w:r w:rsidR="005C4D09">
        <w:rPr>
          <w:color w:val="FF0000"/>
          <w:u w:val="single"/>
        </w:rPr>
        <w:t>,</w:t>
      </w:r>
      <w:r w:rsidRPr="00142C01">
        <w:rPr>
          <w:color w:val="FF0000"/>
          <w:u w:val="single"/>
        </w:rPr>
        <w:t xml:space="preserve"> slouží i jako záruční list na opravu a na vyměněné náhradní díly</w:t>
      </w:r>
      <w:r w:rsidR="00EC2730">
        <w:rPr>
          <w:color w:val="FF0000"/>
          <w:u w:val="single"/>
        </w:rPr>
        <w:t xml:space="preserve">, pečlivě si jej </w:t>
      </w:r>
      <w:r w:rsidR="00D03C46">
        <w:rPr>
          <w:color w:val="FF0000"/>
          <w:u w:val="single"/>
        </w:rPr>
        <w:t>uschovejte.</w:t>
      </w:r>
    </w:p>
    <w:p w:rsidR="00371E85" w:rsidRPr="00E6349B" w:rsidRDefault="00E6349B" w:rsidP="00E6349B">
      <w:pPr>
        <w:pStyle w:val="Nadpis1"/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36" w:name="_7._Splatnost,_placení,"/>
      <w:bookmarkEnd w:id="36"/>
      <w:r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7. Splatnost, placení, ceny</w:t>
      </w:r>
      <w:r w:rsidR="002D43C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inflační doložka</w:t>
      </w:r>
    </w:p>
    <w:p w:rsidR="00922E10" w:rsidRPr="000064CA" w:rsidRDefault="00922E10" w:rsidP="008609FE">
      <w:pPr>
        <w:pStyle w:val="Nadpis2"/>
        <w:numPr>
          <w:ilvl w:val="0"/>
          <w:numId w:val="14"/>
        </w:numPr>
        <w:ind w:left="0" w:hanging="284"/>
        <w:rPr>
          <w:b/>
          <w:color w:val="333333"/>
          <w:szCs w:val="22"/>
        </w:rPr>
      </w:pPr>
      <w:bookmarkStart w:id="37" w:name="_1._Výslovně_sdělujeme"/>
      <w:bookmarkStart w:id="38" w:name="_Výslovně_sdělujeme_a"/>
      <w:bookmarkEnd w:id="37"/>
      <w:bookmarkEnd w:id="38"/>
      <w:r w:rsidRPr="000064CA">
        <w:rPr>
          <w:szCs w:val="22"/>
        </w:rPr>
        <w:t xml:space="preserve">Výslovně sdělujeme a vzájemně ujednáváme dle </w:t>
      </w:r>
      <w:r w:rsidRPr="000064CA">
        <w:rPr>
          <w:rFonts w:cs="Arial"/>
          <w:szCs w:val="22"/>
          <w:shd w:val="clear" w:color="auto" w:fill="FFFFFF"/>
        </w:rPr>
        <w:t>§ 1963, odst.</w:t>
      </w:r>
      <w:r w:rsidR="00351376" w:rsidRPr="000064CA">
        <w:rPr>
          <w:rFonts w:cs="Arial"/>
          <w:szCs w:val="22"/>
          <w:shd w:val="clear" w:color="auto" w:fill="FFFFFF"/>
        </w:rPr>
        <w:t xml:space="preserve"> </w:t>
      </w:r>
      <w:r w:rsidRPr="000064CA">
        <w:rPr>
          <w:rFonts w:cs="Arial"/>
          <w:szCs w:val="22"/>
          <w:shd w:val="clear" w:color="auto" w:fill="FFFFFF"/>
        </w:rPr>
        <w:t>2, zákona č. 89/2012</w:t>
      </w:r>
      <w:r w:rsidR="00C8718E">
        <w:rPr>
          <w:rFonts w:cs="Arial"/>
          <w:szCs w:val="22"/>
          <w:shd w:val="clear" w:color="auto" w:fill="FFFFFF"/>
        </w:rPr>
        <w:t xml:space="preserve"> (ze dne </w:t>
      </w:r>
      <w:proofErr w:type="gramStart"/>
      <w:r w:rsidR="00C8718E" w:rsidRPr="000A41E2">
        <w:rPr>
          <w:rFonts w:cs="Arial"/>
          <w:szCs w:val="22"/>
          <w:shd w:val="clear" w:color="auto" w:fill="FFFFFF"/>
        </w:rPr>
        <w:t>22.3.2012</w:t>
      </w:r>
      <w:proofErr w:type="gramEnd"/>
      <w:r w:rsidR="00C8718E">
        <w:rPr>
          <w:rFonts w:cs="Arial"/>
          <w:szCs w:val="22"/>
          <w:shd w:val="clear" w:color="auto" w:fill="FFFFFF"/>
        </w:rPr>
        <w:t>)</w:t>
      </w:r>
      <w:r w:rsidRPr="000064CA">
        <w:rPr>
          <w:rFonts w:cs="Arial"/>
          <w:szCs w:val="22"/>
          <w:shd w:val="clear" w:color="auto" w:fill="FFFFFF"/>
        </w:rPr>
        <w:t>, (NOZ),</w:t>
      </w:r>
      <w:r w:rsidR="009B0F68">
        <w:rPr>
          <w:rFonts w:cs="Arial"/>
          <w:szCs w:val="22"/>
          <w:shd w:val="clear" w:color="auto" w:fill="FFFFFF"/>
        </w:rPr>
        <w:t xml:space="preserve"> </w:t>
      </w:r>
      <w:r w:rsidR="00DF59EF">
        <w:rPr>
          <w:rFonts w:cs="Arial"/>
          <w:szCs w:val="22"/>
          <w:shd w:val="clear" w:color="auto" w:fill="FFFFFF"/>
        </w:rPr>
        <w:t>aktualizace</w:t>
      </w:r>
      <w:r w:rsidR="009B0F68">
        <w:rPr>
          <w:rFonts w:cs="Arial"/>
          <w:szCs w:val="22"/>
          <w:shd w:val="clear" w:color="auto" w:fill="FFFFFF"/>
        </w:rPr>
        <w:t xml:space="preserve"> 163/2020 Sb.</w:t>
      </w:r>
      <w:r w:rsidR="000A41E2">
        <w:rPr>
          <w:rFonts w:cs="Arial"/>
          <w:szCs w:val="22"/>
          <w:shd w:val="clear" w:color="auto" w:fill="FFFFFF"/>
        </w:rPr>
        <w:t xml:space="preserve"> (ze dne </w:t>
      </w:r>
      <w:r w:rsidR="000A41E2" w:rsidRPr="00C4633B">
        <w:rPr>
          <w:rFonts w:cs="Arial"/>
          <w:b/>
          <w:szCs w:val="22"/>
          <w:highlight w:val="yellow"/>
          <w:shd w:val="clear" w:color="auto" w:fill="FFFFFF"/>
        </w:rPr>
        <w:t>1.7.2020</w:t>
      </w:r>
      <w:r w:rsidR="000A41E2">
        <w:rPr>
          <w:rFonts w:cs="Arial"/>
          <w:szCs w:val="22"/>
          <w:shd w:val="clear" w:color="auto" w:fill="FFFFFF"/>
        </w:rPr>
        <w:t xml:space="preserve">) </w:t>
      </w:r>
      <w:r w:rsidR="009B0F68">
        <w:rPr>
          <w:rFonts w:cs="Arial"/>
          <w:szCs w:val="22"/>
          <w:shd w:val="clear" w:color="auto" w:fill="FFFFFF"/>
        </w:rPr>
        <w:t xml:space="preserve">v platném znění, (VORP </w:t>
      </w:r>
      <w:r w:rsidR="00DF59EF">
        <w:rPr>
          <w:rFonts w:cs="Arial"/>
          <w:szCs w:val="22"/>
          <w:shd w:val="clear" w:color="auto" w:fill="FFFFFF"/>
        </w:rPr>
        <w:t>aktualizace</w:t>
      </w:r>
      <w:r w:rsidR="009B0F68">
        <w:rPr>
          <w:rFonts w:cs="Arial"/>
          <w:szCs w:val="22"/>
          <w:shd w:val="clear" w:color="auto" w:fill="FFFFFF"/>
        </w:rPr>
        <w:t xml:space="preserve">  (</w:t>
      </w:r>
      <w:r w:rsidR="005A6F54">
        <w:rPr>
          <w:rFonts w:cs="Arial"/>
          <w:szCs w:val="22"/>
          <w:shd w:val="clear" w:color="auto" w:fill="FFFFFF"/>
        </w:rPr>
        <w:t>9</w:t>
      </w:r>
      <w:r w:rsidR="009B0F68">
        <w:rPr>
          <w:rFonts w:cs="Arial"/>
          <w:szCs w:val="22"/>
          <w:shd w:val="clear" w:color="auto" w:fill="FFFFFF"/>
        </w:rPr>
        <w:t xml:space="preserve">)) </w:t>
      </w:r>
      <w:r w:rsidRPr="000064CA">
        <w:rPr>
          <w:rFonts w:cs="Arial"/>
          <w:szCs w:val="22"/>
          <w:shd w:val="clear" w:color="auto" w:fill="FFFFFF"/>
        </w:rPr>
        <w:t xml:space="preserve"> </w:t>
      </w:r>
      <w:r w:rsidRPr="000064CA">
        <w:rPr>
          <w:szCs w:val="22"/>
        </w:rPr>
        <w:t xml:space="preserve">14 denní </w:t>
      </w:r>
      <w:r w:rsidRPr="000064CA">
        <w:rPr>
          <w:color w:val="FF0000"/>
          <w:szCs w:val="22"/>
        </w:rPr>
        <w:t>spla</w:t>
      </w:r>
      <w:r w:rsidR="00004BF5">
        <w:rPr>
          <w:color w:val="FF0000"/>
          <w:szCs w:val="22"/>
        </w:rPr>
        <w:t xml:space="preserve">tnost faktur po převzetí, nebo </w:t>
      </w:r>
      <w:r w:rsidRPr="000064CA">
        <w:rPr>
          <w:color w:val="FF0000"/>
          <w:szCs w:val="22"/>
        </w:rPr>
        <w:t>po doručení</w:t>
      </w:r>
      <w:r w:rsidR="002B6B0C" w:rsidRPr="000064CA">
        <w:rPr>
          <w:color w:val="FF0000"/>
          <w:szCs w:val="22"/>
        </w:rPr>
        <w:t xml:space="preserve"> zboží či služeb</w:t>
      </w:r>
      <w:r w:rsidRPr="000064CA">
        <w:rPr>
          <w:szCs w:val="22"/>
        </w:rPr>
        <w:t xml:space="preserve">, kdy </w:t>
      </w:r>
      <w:r w:rsidRPr="000064CA">
        <w:rPr>
          <w:color w:val="00B050"/>
          <w:szCs w:val="22"/>
        </w:rPr>
        <w:t xml:space="preserve">faktury slouží jako </w:t>
      </w:r>
      <w:r w:rsidRPr="000064CA">
        <w:rPr>
          <w:i/>
          <w:color w:val="00B050"/>
          <w:szCs w:val="22"/>
        </w:rPr>
        <w:t>dodací list, záruční list, předávací doklad</w:t>
      </w:r>
      <w:r w:rsidR="00800F18" w:rsidRPr="000064CA">
        <w:rPr>
          <w:i/>
          <w:color w:val="00B050"/>
          <w:szCs w:val="22"/>
        </w:rPr>
        <w:t>/protokol</w:t>
      </w:r>
      <w:r w:rsidRPr="000064CA">
        <w:rPr>
          <w:i/>
          <w:color w:val="00B050"/>
          <w:szCs w:val="22"/>
        </w:rPr>
        <w:t xml:space="preserve"> (pokud </w:t>
      </w:r>
      <w:r w:rsidRPr="000064CA">
        <w:rPr>
          <w:i/>
          <w:color w:val="00B050"/>
          <w:szCs w:val="22"/>
        </w:rPr>
        <w:lastRenderedPageBreak/>
        <w:t>tyto  nejsou ke zboží/službě přiloženy) a zároveň jako  smlouva o odběru zboží a služeb.</w:t>
      </w:r>
      <w:r w:rsidRPr="000064CA">
        <w:rPr>
          <w:color w:val="00B050"/>
          <w:szCs w:val="22"/>
        </w:rPr>
        <w:t xml:space="preserve"> </w:t>
      </w:r>
      <w:r w:rsidR="003D29F3" w:rsidRPr="000064CA">
        <w:rPr>
          <w:color w:val="0000FF"/>
          <w:szCs w:val="22"/>
        </w:rPr>
        <w:t>Datem úhrady/platby se rozumí datum připsání</w:t>
      </w:r>
      <w:r w:rsidR="00222176" w:rsidRPr="000064CA">
        <w:rPr>
          <w:color w:val="0000FF"/>
          <w:szCs w:val="22"/>
        </w:rPr>
        <w:t xml:space="preserve"> platby na účet dodavatele.</w:t>
      </w:r>
      <w:r w:rsidR="003D29F3" w:rsidRPr="000064CA">
        <w:rPr>
          <w:szCs w:val="22"/>
        </w:rPr>
        <w:t xml:space="preserve"> </w:t>
      </w:r>
      <w:r w:rsidRPr="000064CA">
        <w:rPr>
          <w:szCs w:val="22"/>
          <w:u w:val="single"/>
        </w:rPr>
        <w:t>Převzetím fakt</w:t>
      </w:r>
      <w:r w:rsidR="000064CA">
        <w:rPr>
          <w:szCs w:val="22"/>
          <w:u w:val="single"/>
        </w:rPr>
        <w:t xml:space="preserve">ury se má za to, že souhlasíte </w:t>
      </w:r>
      <w:r w:rsidRPr="000064CA">
        <w:rPr>
          <w:szCs w:val="22"/>
          <w:u w:val="single"/>
        </w:rPr>
        <w:t xml:space="preserve">se zněním platných </w:t>
      </w:r>
      <w:r w:rsidR="00D90695">
        <w:rPr>
          <w:szCs w:val="22"/>
          <w:u w:val="single"/>
        </w:rPr>
        <w:t>VORP</w:t>
      </w:r>
      <w:r w:rsidRPr="000064CA">
        <w:rPr>
          <w:szCs w:val="22"/>
          <w:u w:val="single"/>
        </w:rPr>
        <w:t>.</w:t>
      </w:r>
      <w:r w:rsidRPr="000064CA">
        <w:rPr>
          <w:szCs w:val="22"/>
        </w:rPr>
        <w:t xml:space="preserve"> </w:t>
      </w:r>
    </w:p>
    <w:p w:rsidR="00922E10" w:rsidRPr="000064CA" w:rsidRDefault="00922E10" w:rsidP="008609FE">
      <w:pPr>
        <w:pStyle w:val="Nadpis2"/>
        <w:numPr>
          <w:ilvl w:val="0"/>
          <w:numId w:val="14"/>
        </w:numPr>
        <w:ind w:left="0" w:hanging="284"/>
        <w:rPr>
          <w:b/>
          <w:szCs w:val="22"/>
        </w:rPr>
      </w:pPr>
      <w:bookmarkStart w:id="39" w:name="_2._V_případě"/>
      <w:bookmarkStart w:id="40" w:name="_V_případě_prodlení"/>
      <w:bookmarkEnd w:id="39"/>
      <w:bookmarkEnd w:id="40"/>
      <w:r w:rsidRPr="000064CA">
        <w:rPr>
          <w:szCs w:val="22"/>
        </w:rPr>
        <w:t>V případě prodlení s</w:t>
      </w:r>
      <w:r w:rsidR="00351376" w:rsidRPr="000064CA">
        <w:rPr>
          <w:szCs w:val="22"/>
        </w:rPr>
        <w:t xml:space="preserve"> plněním na straně </w:t>
      </w:r>
      <w:r w:rsidR="000239E9" w:rsidRPr="000064CA">
        <w:rPr>
          <w:szCs w:val="22"/>
        </w:rPr>
        <w:t>odběratel</w:t>
      </w:r>
      <w:r w:rsidR="00351376" w:rsidRPr="000064CA">
        <w:rPr>
          <w:szCs w:val="22"/>
        </w:rPr>
        <w:t>e,</w:t>
      </w:r>
      <w:r w:rsidRPr="000064CA">
        <w:rPr>
          <w:szCs w:val="22"/>
        </w:rPr>
        <w:t xml:space="preserve"> dle znění </w:t>
      </w:r>
      <w:r w:rsidR="00D90695">
        <w:rPr>
          <w:szCs w:val="22"/>
        </w:rPr>
        <w:t>VORP</w:t>
      </w:r>
      <w:r w:rsidRPr="000064CA">
        <w:rPr>
          <w:szCs w:val="22"/>
        </w:rPr>
        <w:t xml:space="preserve"> sdělujeme a ujednáváme, že budeme účtovat </w:t>
      </w:r>
      <w:r w:rsidRPr="000064CA">
        <w:rPr>
          <w:i/>
          <w:szCs w:val="22"/>
        </w:rPr>
        <w:t>smluvní pokutu ve výši 1% za každý započatý den</w:t>
      </w:r>
      <w:r w:rsidR="000064CA">
        <w:rPr>
          <w:i/>
          <w:szCs w:val="22"/>
        </w:rPr>
        <w:t xml:space="preserve">, aniž bychom museli </w:t>
      </w:r>
      <w:r w:rsidR="000239E9" w:rsidRPr="000064CA">
        <w:rPr>
          <w:i/>
          <w:szCs w:val="22"/>
        </w:rPr>
        <w:t>odběratel</w:t>
      </w:r>
      <w:r w:rsidR="00004BF5">
        <w:rPr>
          <w:i/>
          <w:szCs w:val="22"/>
        </w:rPr>
        <w:t>e</w:t>
      </w:r>
      <w:r w:rsidR="000064CA">
        <w:rPr>
          <w:i/>
          <w:szCs w:val="22"/>
        </w:rPr>
        <w:t xml:space="preserve"> upomínat o zaplacení </w:t>
      </w:r>
      <w:r w:rsidR="00800F18" w:rsidRPr="000064CA">
        <w:rPr>
          <w:i/>
          <w:szCs w:val="22"/>
        </w:rPr>
        <w:t>faktury.</w:t>
      </w:r>
      <w:r w:rsidRPr="000064CA">
        <w:rPr>
          <w:szCs w:val="22"/>
        </w:rPr>
        <w:t xml:space="preserve"> </w:t>
      </w:r>
      <w:r w:rsidRPr="000064CA">
        <w:rPr>
          <w:color w:val="FF0000"/>
          <w:szCs w:val="22"/>
        </w:rPr>
        <w:t>Nárok na náhradu škody a nárok na uplatnění úroků z prodlení tím není dotčen</w:t>
      </w:r>
      <w:r w:rsidRPr="000064CA">
        <w:rPr>
          <w:szCs w:val="22"/>
        </w:rPr>
        <w:t xml:space="preserve">. </w:t>
      </w:r>
      <w:r w:rsidRPr="000064CA">
        <w:rPr>
          <w:szCs w:val="22"/>
          <w:u w:val="single"/>
        </w:rPr>
        <w:t>Převzetím fakt</w:t>
      </w:r>
      <w:r w:rsidR="000064CA">
        <w:rPr>
          <w:szCs w:val="22"/>
          <w:u w:val="single"/>
        </w:rPr>
        <w:t xml:space="preserve">ury se má za to, že souhlasíte </w:t>
      </w:r>
      <w:r w:rsidRPr="000064CA">
        <w:rPr>
          <w:szCs w:val="22"/>
          <w:u w:val="single"/>
        </w:rPr>
        <w:t xml:space="preserve">se zněním platných </w:t>
      </w:r>
      <w:r w:rsidR="00D90695">
        <w:rPr>
          <w:szCs w:val="22"/>
          <w:u w:val="single"/>
        </w:rPr>
        <w:t>VORP</w:t>
      </w:r>
      <w:r w:rsidRPr="000064CA">
        <w:rPr>
          <w:szCs w:val="22"/>
          <w:u w:val="single"/>
        </w:rPr>
        <w:t>.</w:t>
      </w:r>
    </w:p>
    <w:p w:rsidR="00C0400D" w:rsidRDefault="00922E10" w:rsidP="00C0400D">
      <w:pPr>
        <w:shd w:val="clear" w:color="auto" w:fill="FFFFFF"/>
        <w:ind w:right="-1"/>
        <w:jc w:val="both"/>
        <w:rPr>
          <w:u w:val="single"/>
        </w:rPr>
      </w:pPr>
      <w:bookmarkStart w:id="41" w:name="_3._Sdělujeme,_že"/>
      <w:bookmarkStart w:id="42" w:name="_Sdělujeme,_že_v"/>
      <w:bookmarkEnd w:id="41"/>
      <w:bookmarkEnd w:id="42"/>
      <w:r w:rsidRPr="000064CA">
        <w:t xml:space="preserve">Sdělujeme, že v případě fakturace </w:t>
      </w:r>
      <w:r w:rsidR="00ED2198">
        <w:t xml:space="preserve">stávajícím nebo i budoucím </w:t>
      </w:r>
      <w:r w:rsidRPr="000064CA">
        <w:t>velkoobchodním  </w:t>
      </w:r>
      <w:r w:rsidR="007763EA">
        <w:t>partnerům, Premium partnerům</w:t>
      </w:r>
      <w:r w:rsidRPr="000064CA">
        <w:t xml:space="preserve">, kteří budou v prodlení s plněním, </w:t>
      </w:r>
      <w:r w:rsidRPr="000064CA">
        <w:rPr>
          <w:i/>
          <w:color w:val="FF0000"/>
        </w:rPr>
        <w:t>zaniká velkoobchod</w:t>
      </w:r>
      <w:r w:rsidR="00F34465">
        <w:rPr>
          <w:i/>
          <w:color w:val="FF0000"/>
        </w:rPr>
        <w:t>ní</w:t>
      </w:r>
      <w:r w:rsidR="007551C2">
        <w:rPr>
          <w:i/>
          <w:color w:val="FF0000"/>
        </w:rPr>
        <w:t xml:space="preserve"> či akční</w:t>
      </w:r>
      <w:r w:rsidR="00F34465">
        <w:rPr>
          <w:i/>
          <w:color w:val="FF0000"/>
        </w:rPr>
        <w:t xml:space="preserve"> sleva a máme právo požadovat</w:t>
      </w:r>
      <w:r w:rsidRPr="000064CA">
        <w:rPr>
          <w:i/>
          <w:color w:val="FF0000"/>
        </w:rPr>
        <w:t xml:space="preserve"> za vyfakturované  zboží po splatnosti  plnou cenu </w:t>
      </w:r>
      <w:r w:rsidRPr="000064CA">
        <w:t>(dle platných cen</w:t>
      </w:r>
      <w:r w:rsidR="00004BF5">
        <w:t>íků v daném období, které jsou </w:t>
      </w:r>
      <w:r w:rsidRPr="000064CA">
        <w:t xml:space="preserve">k dispozici i na </w:t>
      </w:r>
      <w:hyperlink r:id="rId40" w:history="1">
        <w:r w:rsidRPr="000064CA">
          <w:rPr>
            <w:rStyle w:val="Hypertextovodkaz"/>
            <w:rFonts w:cs="Arial"/>
          </w:rPr>
          <w:t>http://www.vti-cz.com</w:t>
        </w:r>
      </w:hyperlink>
      <w:r w:rsidR="00C0400D">
        <w:t xml:space="preserve"> </w:t>
      </w:r>
      <w:r w:rsidR="00C0400D" w:rsidRPr="00C0400D">
        <w:rPr>
          <w:lang w:eastAsia="cs-CZ"/>
        </w:rPr>
        <w:t xml:space="preserve">nebo </w:t>
      </w:r>
      <w:hyperlink r:id="rId41" w:history="1">
        <w:r w:rsidR="00C0400D" w:rsidRPr="00C0400D">
          <w:rPr>
            <w:rStyle w:val="Hypertextovodkaz"/>
            <w:lang w:eastAsia="cs-CZ"/>
          </w:rPr>
          <w:t>https://aq3monitoring.com</w:t>
        </w:r>
      </w:hyperlink>
      <w:r w:rsidR="00C0400D">
        <w:rPr>
          <w:color w:val="0000FF"/>
          <w:u w:val="single"/>
          <w:lang w:eastAsia="cs-CZ"/>
        </w:rPr>
        <w:t xml:space="preserve"> </w:t>
      </w:r>
      <w:r w:rsidR="00F34465">
        <w:rPr>
          <w:i/>
          <w:color w:val="FF0000"/>
        </w:rPr>
        <w:t>jako u</w:t>
      </w:r>
      <w:r w:rsidRPr="000064CA">
        <w:rPr>
          <w:i/>
          <w:color w:val="FF0000"/>
        </w:rPr>
        <w:t xml:space="preserve"> koncového </w:t>
      </w:r>
      <w:r w:rsidR="000239E9" w:rsidRPr="000064CA">
        <w:rPr>
          <w:i/>
          <w:color w:val="FF0000"/>
        </w:rPr>
        <w:t>odběratel</w:t>
      </w:r>
      <w:r w:rsidR="0043569C" w:rsidRPr="000064CA">
        <w:rPr>
          <w:i/>
          <w:color w:val="FF0000"/>
        </w:rPr>
        <w:t>e</w:t>
      </w:r>
      <w:r w:rsidRPr="000064CA">
        <w:t xml:space="preserve">. </w:t>
      </w:r>
      <w:r w:rsidRPr="000064CA">
        <w:rPr>
          <w:u w:val="single"/>
        </w:rPr>
        <w:t>Převzetím faktury se má za to, že s</w:t>
      </w:r>
      <w:r w:rsidR="00EC2730">
        <w:rPr>
          <w:u w:val="single"/>
        </w:rPr>
        <w:t>ouhlasíte</w:t>
      </w:r>
      <w:r w:rsidRPr="000064CA">
        <w:rPr>
          <w:u w:val="single"/>
        </w:rPr>
        <w:t xml:space="preserve"> se zněním platných </w:t>
      </w:r>
      <w:r w:rsidR="00D90695">
        <w:rPr>
          <w:u w:val="single"/>
        </w:rPr>
        <w:t>VORP</w:t>
      </w:r>
      <w:r w:rsidRPr="000064CA">
        <w:rPr>
          <w:u w:val="single"/>
        </w:rPr>
        <w:t>.</w:t>
      </w:r>
      <w:bookmarkStart w:id="43" w:name="_4._Dostane-li_se"/>
      <w:bookmarkStart w:id="44" w:name="_Dostane-li_se_odběratel"/>
      <w:bookmarkEnd w:id="43"/>
      <w:bookmarkEnd w:id="44"/>
    </w:p>
    <w:p w:rsidR="00371E85" w:rsidRPr="00C0400D" w:rsidRDefault="00C0400D" w:rsidP="00C0400D">
      <w:pPr>
        <w:pStyle w:val="Odstavecseseznamem"/>
        <w:numPr>
          <w:ilvl w:val="0"/>
          <w:numId w:val="14"/>
        </w:numPr>
        <w:shd w:val="clear" w:color="auto" w:fill="FFFFFF"/>
        <w:ind w:left="0" w:right="-1" w:hanging="284"/>
        <w:jc w:val="both"/>
        <w:rPr>
          <w:lang w:eastAsia="cs-CZ"/>
        </w:rPr>
      </w:pPr>
      <w:r>
        <w:t>D</w:t>
      </w:r>
      <w:r w:rsidR="00922E10" w:rsidRPr="000064CA">
        <w:t xml:space="preserve">ostane-li se </w:t>
      </w:r>
      <w:r w:rsidR="000239E9" w:rsidRPr="000064CA">
        <w:t>odběratel</w:t>
      </w:r>
      <w:r w:rsidR="00922E10" w:rsidRPr="000064CA">
        <w:t xml:space="preserve"> při placení úplně nebo částečně do prodlení, jsme tak bez újmy našich nároků na náhradu škod z prodlení, oprávněni po uplynutí námi stanovené přiměřené platební lhůty odstoupit od veškerých smluv s </w:t>
      </w:r>
      <w:r w:rsidR="000239E9" w:rsidRPr="000064CA">
        <w:t>odběratel</w:t>
      </w:r>
      <w:r w:rsidR="00922E10" w:rsidRPr="000064CA">
        <w:t>em, které nebyly z jeho strany ještě zcela splněny</w:t>
      </w:r>
      <w:r w:rsidR="00922E10" w:rsidRPr="00C0400D">
        <w:rPr>
          <w:color w:val="000000" w:themeColor="text1"/>
        </w:rPr>
        <w:t xml:space="preserve"> a </w:t>
      </w:r>
      <w:r w:rsidR="00922E10" w:rsidRPr="00C0400D">
        <w:rPr>
          <w:i/>
          <w:color w:val="FF0000"/>
        </w:rPr>
        <w:t xml:space="preserve">požadovat náhradu škody z titulu neplnění </w:t>
      </w:r>
    </w:p>
    <w:p w:rsidR="000C67D8" w:rsidRPr="000064CA" w:rsidRDefault="00922E10" w:rsidP="008609FE">
      <w:pPr>
        <w:pStyle w:val="Nadpis2"/>
        <w:numPr>
          <w:ilvl w:val="0"/>
          <w:numId w:val="14"/>
        </w:numPr>
        <w:ind w:left="0" w:hanging="284"/>
        <w:rPr>
          <w:b/>
          <w:i/>
          <w:szCs w:val="22"/>
        </w:rPr>
      </w:pPr>
      <w:bookmarkStart w:id="45" w:name="_5._Jestliže_po"/>
      <w:bookmarkStart w:id="46" w:name="_Jestliže_po_uzavření"/>
      <w:bookmarkEnd w:id="45"/>
      <w:bookmarkEnd w:id="46"/>
      <w:r w:rsidRPr="000064CA">
        <w:rPr>
          <w:szCs w:val="22"/>
        </w:rPr>
        <w:t xml:space="preserve">Jestliže po uzavření smlouvy zjistíme okolnosti, které snižují důvěryhodnost </w:t>
      </w:r>
      <w:r w:rsidR="000239E9" w:rsidRPr="000064CA">
        <w:rPr>
          <w:szCs w:val="22"/>
        </w:rPr>
        <w:t>odběratel</w:t>
      </w:r>
      <w:r w:rsidRPr="000064CA">
        <w:rPr>
          <w:szCs w:val="22"/>
        </w:rPr>
        <w:t xml:space="preserve">e, jsme oprávněni ještě nezaplacené dodávky z veškerých smluv s </w:t>
      </w:r>
      <w:r w:rsidR="000239E9" w:rsidRPr="000064CA">
        <w:rPr>
          <w:szCs w:val="22"/>
        </w:rPr>
        <w:t>odběratel</w:t>
      </w:r>
      <w:r w:rsidRPr="000064CA">
        <w:rPr>
          <w:szCs w:val="22"/>
        </w:rPr>
        <w:t xml:space="preserve">em </w:t>
      </w:r>
      <w:r w:rsidRPr="000064CA">
        <w:rPr>
          <w:color w:val="FF0000"/>
          <w:szCs w:val="22"/>
        </w:rPr>
        <w:t xml:space="preserve">provádět jen na podkladě složené zálohy </w:t>
      </w:r>
      <w:r w:rsidRPr="000064CA">
        <w:rPr>
          <w:szCs w:val="22"/>
        </w:rPr>
        <w:t>(nebo zaplacení zboží</w:t>
      </w:r>
      <w:r w:rsidR="005C4D09" w:rsidRPr="000064CA">
        <w:rPr>
          <w:szCs w:val="22"/>
        </w:rPr>
        <w:t xml:space="preserve"> či práce </w:t>
      </w:r>
      <w:r w:rsidRPr="000064CA">
        <w:rPr>
          <w:szCs w:val="22"/>
        </w:rPr>
        <w:t>předem) nebo za přiměřenou záruku.</w:t>
      </w:r>
      <w:r w:rsidR="00174B2C" w:rsidRPr="000064CA">
        <w:rPr>
          <w:szCs w:val="22"/>
        </w:rPr>
        <w:t xml:space="preserve"> </w:t>
      </w:r>
      <w:r w:rsidR="009E710A">
        <w:rPr>
          <w:szCs w:val="22"/>
          <w:u w:val="dotted"/>
        </w:rPr>
        <w:t>Kromě toho je dodavatel</w:t>
      </w:r>
      <w:r w:rsidR="00174B2C" w:rsidRPr="000064CA">
        <w:rPr>
          <w:szCs w:val="22"/>
          <w:u w:val="dotted"/>
        </w:rPr>
        <w:t xml:space="preserve"> oprávně</w:t>
      </w:r>
      <w:r w:rsidR="00EC2730">
        <w:rPr>
          <w:szCs w:val="22"/>
          <w:u w:val="dotted"/>
        </w:rPr>
        <w:t>n požadovat okamžitou splatnost</w:t>
      </w:r>
      <w:r w:rsidR="00174B2C" w:rsidRPr="000064CA">
        <w:rPr>
          <w:szCs w:val="22"/>
          <w:u w:val="dotted"/>
        </w:rPr>
        <w:t xml:space="preserve"> všech závazků odběratele včetně těch, u k</w:t>
      </w:r>
      <w:r w:rsidR="009E710A">
        <w:rPr>
          <w:szCs w:val="22"/>
          <w:u w:val="dotted"/>
        </w:rPr>
        <w:t xml:space="preserve">terých byla sjednána splátková </w:t>
      </w:r>
      <w:r w:rsidR="00174B2C" w:rsidRPr="000064CA">
        <w:rPr>
          <w:szCs w:val="22"/>
          <w:u w:val="dotted"/>
        </w:rPr>
        <w:t>platba.</w:t>
      </w:r>
      <w:r w:rsidRPr="000064CA">
        <w:rPr>
          <w:szCs w:val="22"/>
        </w:rPr>
        <w:t xml:space="preserve"> Když </w:t>
      </w:r>
      <w:r w:rsidR="000239E9" w:rsidRPr="000064CA">
        <w:rPr>
          <w:szCs w:val="22"/>
        </w:rPr>
        <w:t>odběratel</w:t>
      </w:r>
      <w:r w:rsidRPr="000064CA">
        <w:rPr>
          <w:szCs w:val="22"/>
        </w:rPr>
        <w:t xml:space="preserve"> nesplní požadavek a neposkytne nám záruku, nebo </w:t>
      </w:r>
      <w:r w:rsidRPr="000064CA">
        <w:rPr>
          <w:color w:val="FF0000"/>
          <w:szCs w:val="22"/>
        </w:rPr>
        <w:t>nezaplatí předem v přiměřené lhůtě</w:t>
      </w:r>
      <w:r w:rsidRPr="000064CA">
        <w:rPr>
          <w:szCs w:val="22"/>
        </w:rPr>
        <w:t>, jsme oprávněni</w:t>
      </w:r>
      <w:r w:rsidR="002A3478" w:rsidRPr="000064CA">
        <w:rPr>
          <w:szCs w:val="22"/>
        </w:rPr>
        <w:t xml:space="preserve"> </w:t>
      </w:r>
      <w:r w:rsidRPr="000064CA">
        <w:rPr>
          <w:i/>
          <w:color w:val="00B050"/>
          <w:szCs w:val="22"/>
        </w:rPr>
        <w:t xml:space="preserve">odstoupit od veškerých, ještě ne zcela realizovaných smluv s </w:t>
      </w:r>
      <w:r w:rsidR="000239E9" w:rsidRPr="000064CA">
        <w:rPr>
          <w:i/>
          <w:color w:val="00B050"/>
          <w:szCs w:val="22"/>
        </w:rPr>
        <w:t>odběratel</w:t>
      </w:r>
      <w:r w:rsidRPr="000064CA">
        <w:rPr>
          <w:i/>
          <w:color w:val="00B050"/>
          <w:szCs w:val="22"/>
        </w:rPr>
        <w:t>em</w:t>
      </w:r>
      <w:r w:rsidRPr="000064CA">
        <w:rPr>
          <w:i/>
          <w:szCs w:val="22"/>
        </w:rPr>
        <w:t>.</w:t>
      </w:r>
    </w:p>
    <w:p w:rsidR="00E5642D" w:rsidRPr="000064CA" w:rsidRDefault="00E5642D" w:rsidP="008609FE">
      <w:pPr>
        <w:pStyle w:val="Nadpis2"/>
        <w:numPr>
          <w:ilvl w:val="0"/>
          <w:numId w:val="14"/>
        </w:numPr>
        <w:ind w:left="0" w:hanging="284"/>
        <w:rPr>
          <w:b/>
          <w:color w:val="00B050"/>
          <w:szCs w:val="22"/>
        </w:rPr>
      </w:pPr>
      <w:bookmarkStart w:id="47" w:name="_6._Dodavatel_je"/>
      <w:bookmarkStart w:id="48" w:name="_Dodavatel_je_oprávněn"/>
      <w:bookmarkEnd w:id="47"/>
      <w:bookmarkEnd w:id="48"/>
      <w:r w:rsidRPr="000064CA">
        <w:rPr>
          <w:szCs w:val="22"/>
        </w:rPr>
        <w:t xml:space="preserve">Dodavatel </w:t>
      </w:r>
      <w:r w:rsidRPr="000064CA">
        <w:rPr>
          <w:color w:val="FF0000"/>
          <w:szCs w:val="22"/>
        </w:rPr>
        <w:t>je oprá</w:t>
      </w:r>
      <w:r w:rsidR="00F34465">
        <w:rPr>
          <w:color w:val="FF0000"/>
          <w:szCs w:val="22"/>
        </w:rPr>
        <w:t>vněn započítat provedené platby nejprve na starší dluhy</w:t>
      </w:r>
      <w:r w:rsidRPr="000064CA">
        <w:rPr>
          <w:color w:val="FF0000"/>
          <w:szCs w:val="22"/>
        </w:rPr>
        <w:t xml:space="preserve"> </w:t>
      </w:r>
      <w:r w:rsidR="000239E9" w:rsidRPr="000064CA">
        <w:rPr>
          <w:color w:val="FF0000"/>
          <w:szCs w:val="22"/>
        </w:rPr>
        <w:t>odběratel</w:t>
      </w:r>
      <w:r w:rsidRPr="000064CA">
        <w:rPr>
          <w:color w:val="FF0000"/>
          <w:szCs w:val="22"/>
        </w:rPr>
        <w:t>e</w:t>
      </w:r>
      <w:r w:rsidRPr="000064CA">
        <w:rPr>
          <w:szCs w:val="22"/>
        </w:rPr>
        <w:t xml:space="preserve">. Pokud v důsledku prodlení </w:t>
      </w:r>
      <w:r w:rsidR="000239E9" w:rsidRPr="000064CA">
        <w:rPr>
          <w:szCs w:val="22"/>
        </w:rPr>
        <w:t>odběratel</w:t>
      </w:r>
      <w:r w:rsidR="00F34465">
        <w:rPr>
          <w:szCs w:val="22"/>
        </w:rPr>
        <w:t>e s platbou již naběhly jakékoli</w:t>
      </w:r>
      <w:r w:rsidRPr="000064CA">
        <w:rPr>
          <w:szCs w:val="22"/>
        </w:rPr>
        <w:t xml:space="preserve"> náklady nebo úroky, </w:t>
      </w:r>
      <w:r w:rsidRPr="000064CA">
        <w:rPr>
          <w:i/>
          <w:color w:val="00B050"/>
          <w:szCs w:val="22"/>
        </w:rPr>
        <w:t>budou provedené platby započteny nejprve na náklady, pak na úroky a nakonec na hlavní pohledávku</w:t>
      </w:r>
      <w:r w:rsidRPr="000064CA">
        <w:rPr>
          <w:color w:val="00B050"/>
          <w:szCs w:val="22"/>
        </w:rPr>
        <w:t>.</w:t>
      </w:r>
    </w:p>
    <w:p w:rsidR="00C209EE" w:rsidRPr="00004BF5" w:rsidRDefault="00C209EE" w:rsidP="008609FE">
      <w:pPr>
        <w:pStyle w:val="Nadpis2"/>
        <w:numPr>
          <w:ilvl w:val="0"/>
          <w:numId w:val="14"/>
        </w:numPr>
        <w:ind w:left="0" w:hanging="284"/>
        <w:rPr>
          <w:b/>
          <w:szCs w:val="22"/>
        </w:rPr>
      </w:pPr>
      <w:r w:rsidRPr="000064CA">
        <w:rPr>
          <w:szCs w:val="22"/>
        </w:rPr>
        <w:t xml:space="preserve">Odběratel </w:t>
      </w:r>
      <w:r w:rsidRPr="000064CA">
        <w:rPr>
          <w:color w:val="FF0000"/>
          <w:szCs w:val="22"/>
        </w:rPr>
        <w:t xml:space="preserve">je oprávněn započíst vzájemné pohledávky jen tehdy, jsou-li jeho nároky nesporné a </w:t>
      </w:r>
      <w:r w:rsidRPr="000064CA">
        <w:rPr>
          <w:i/>
          <w:color w:val="FF0000"/>
          <w:szCs w:val="22"/>
          <w:u w:val="dotted"/>
        </w:rPr>
        <w:t>pravomocně zjištěné</w:t>
      </w:r>
      <w:r w:rsidRPr="000064CA">
        <w:rPr>
          <w:color w:val="FF0000"/>
          <w:szCs w:val="22"/>
        </w:rPr>
        <w:t>.</w:t>
      </w:r>
      <w:r w:rsidRPr="000064CA">
        <w:rPr>
          <w:szCs w:val="22"/>
        </w:rPr>
        <w:t xml:space="preserve"> Uplatnění zadržovacího práva je možné pouze u pohledávek, </w:t>
      </w:r>
      <w:r w:rsidR="000064CA">
        <w:rPr>
          <w:szCs w:val="22"/>
        </w:rPr>
        <w:t xml:space="preserve">spočívajících </w:t>
      </w:r>
      <w:r w:rsidRPr="000064CA">
        <w:rPr>
          <w:szCs w:val="22"/>
        </w:rPr>
        <w:t>na stejném smluvním vztahu, jako protipohledávky dodavatele</w:t>
      </w:r>
      <w:r w:rsidR="000064CA" w:rsidRPr="000064CA">
        <w:rPr>
          <w:szCs w:val="22"/>
        </w:rPr>
        <w:t>.</w:t>
      </w:r>
    </w:p>
    <w:p w:rsidR="00351376" w:rsidRPr="00022824" w:rsidRDefault="006A744D" w:rsidP="008609FE">
      <w:pPr>
        <w:pStyle w:val="Nadpis2"/>
        <w:numPr>
          <w:ilvl w:val="0"/>
          <w:numId w:val="14"/>
        </w:numPr>
        <w:ind w:left="0" w:hanging="284"/>
      </w:pPr>
      <w:bookmarkStart w:id="49" w:name="_Základní_cena_za"/>
      <w:bookmarkEnd w:id="49"/>
      <w:r w:rsidRPr="001C014F">
        <w:rPr>
          <w:rStyle w:val="Nadpis2Char"/>
          <w:rFonts w:eastAsiaTheme="minorHAnsi"/>
          <w:szCs w:val="22"/>
        </w:rPr>
        <w:t>Základní</w:t>
      </w:r>
      <w:r w:rsidRPr="001C014F">
        <w:t xml:space="preserve"> cena za p</w:t>
      </w:r>
      <w:r w:rsidRPr="00C209EE">
        <w:t>oskytnutí</w:t>
      </w:r>
      <w:r w:rsidR="00922E10" w:rsidRPr="00C209EE">
        <w:t xml:space="preserve"> konzultace, předprojektové a projektové </w:t>
      </w:r>
      <w:r w:rsidR="00922E10" w:rsidRPr="00022824">
        <w:t>dokumentace,</w:t>
      </w:r>
      <w:r w:rsidRPr="00022824">
        <w:t xml:space="preserve"> servisního zásahu nebo montáže</w:t>
      </w:r>
      <w:r w:rsidR="00922E10" w:rsidRPr="00022824">
        <w:t xml:space="preserve"> v pracovní době:</w:t>
      </w:r>
    </w:p>
    <w:p w:rsidR="00922E10" w:rsidRDefault="00922E10" w:rsidP="008609FE">
      <w:pPr>
        <w:pStyle w:val="Odstavecseseznamem"/>
        <w:numPr>
          <w:ilvl w:val="0"/>
          <w:numId w:val="2"/>
        </w:numPr>
        <w:shd w:val="clear" w:color="auto" w:fill="FFFFFF"/>
        <w:ind w:right="567"/>
        <w:contextualSpacing w:val="0"/>
        <w:jc w:val="both"/>
        <w:rPr>
          <w:rFonts w:eastAsia="Times New Roman" w:cs="Times New Roman"/>
          <w:color w:val="000000" w:themeColor="text1"/>
          <w:lang w:eastAsia="cs-CZ"/>
        </w:rPr>
      </w:pPr>
      <w:r w:rsidRPr="001E7AB9">
        <w:rPr>
          <w:rFonts w:eastAsia="Times New Roman" w:cs="Times New Roman"/>
          <w:lang w:eastAsia="cs-CZ"/>
        </w:rPr>
        <w:t>Poskytnutí odborné konzultace</w:t>
      </w:r>
      <w:r>
        <w:rPr>
          <w:rFonts w:eastAsia="Times New Roman" w:cs="Times New Roman"/>
          <w:lang w:eastAsia="cs-CZ"/>
        </w:rPr>
        <w:t>**,</w:t>
      </w:r>
      <w:r w:rsidRPr="001E7AB9">
        <w:rPr>
          <w:rFonts w:eastAsia="Times New Roman" w:cs="Times New Roman"/>
          <w:lang w:eastAsia="cs-CZ"/>
        </w:rPr>
        <w:t xml:space="preserve"> </w:t>
      </w:r>
      <w:proofErr w:type="gramStart"/>
      <w:r w:rsidRPr="001E7AB9">
        <w:rPr>
          <w:rFonts w:eastAsia="Times New Roman" w:cs="Times New Roman"/>
          <w:lang w:eastAsia="cs-CZ"/>
        </w:rPr>
        <w:t>dokumentace</w:t>
      </w:r>
      <w:r w:rsidR="00EB501E">
        <w:rPr>
          <w:rFonts w:eastAsia="Times New Roman" w:cs="Times New Roman"/>
          <w:lang w:eastAsia="cs-CZ"/>
        </w:rPr>
        <w:t>;</w:t>
      </w:r>
      <w:r w:rsidR="006A744D">
        <w:rPr>
          <w:rFonts w:eastAsia="Times New Roman" w:cs="Times New Roman"/>
          <w:lang w:eastAsia="cs-CZ"/>
        </w:rPr>
        <w:t xml:space="preserve"> </w:t>
      </w:r>
      <w:r w:rsidR="00EC6A9C">
        <w:rPr>
          <w:rFonts w:eastAsia="Times New Roman" w:cs="Times New Roman"/>
          <w:lang w:eastAsia="cs-CZ"/>
        </w:rPr>
        <w:t>..............</w:t>
      </w:r>
      <w:r w:rsidRPr="001E7AB9">
        <w:rPr>
          <w:rFonts w:eastAsia="Times New Roman" w:cs="Times New Roman"/>
          <w:color w:val="FF0000"/>
          <w:lang w:eastAsia="cs-CZ"/>
        </w:rPr>
        <w:t>560,</w:t>
      </w:r>
      <w:proofErr w:type="gramEnd"/>
      <w:r w:rsidRPr="001E7AB9">
        <w:rPr>
          <w:rFonts w:eastAsia="Times New Roman" w:cs="Times New Roman"/>
          <w:color w:val="FF0000"/>
          <w:lang w:eastAsia="cs-CZ"/>
        </w:rPr>
        <w:t>- Kč/hodinu</w:t>
      </w:r>
    </w:p>
    <w:p w:rsidR="00922E10" w:rsidRPr="001E7AB9" w:rsidRDefault="00922E10" w:rsidP="008609FE">
      <w:pPr>
        <w:pStyle w:val="Odstavecseseznamem"/>
        <w:numPr>
          <w:ilvl w:val="0"/>
          <w:numId w:val="2"/>
        </w:numPr>
        <w:shd w:val="clear" w:color="auto" w:fill="FFFFFF"/>
        <w:ind w:right="567"/>
        <w:contextualSpacing w:val="0"/>
        <w:jc w:val="both"/>
        <w:rPr>
          <w:rFonts w:eastAsia="Times New Roman" w:cs="Times New Roman"/>
          <w:color w:val="000000" w:themeColor="text1"/>
          <w:lang w:eastAsia="cs-CZ"/>
        </w:rPr>
      </w:pPr>
      <w:r w:rsidRPr="001E7AB9">
        <w:rPr>
          <w:rFonts w:eastAsia="Times New Roman" w:cs="Times New Roman"/>
          <w:color w:val="000000" w:themeColor="text1"/>
          <w:lang w:eastAsia="cs-CZ"/>
        </w:rPr>
        <w:t>Práce mechanika o</w:t>
      </w:r>
      <w:r w:rsidR="006A744D">
        <w:rPr>
          <w:rFonts w:eastAsia="Times New Roman" w:cs="Times New Roman"/>
          <w:color w:val="000000" w:themeColor="text1"/>
          <w:lang w:eastAsia="cs-CZ"/>
        </w:rPr>
        <w:t xml:space="preserve">becně, montáž, demontáž, </w:t>
      </w:r>
      <w:proofErr w:type="gramStart"/>
      <w:r w:rsidR="006A744D">
        <w:rPr>
          <w:rFonts w:eastAsia="Times New Roman" w:cs="Times New Roman"/>
          <w:color w:val="000000" w:themeColor="text1"/>
          <w:lang w:eastAsia="cs-CZ"/>
        </w:rPr>
        <w:t>výměna</w:t>
      </w:r>
      <w:r w:rsidR="00EB501E">
        <w:rPr>
          <w:rFonts w:eastAsia="Times New Roman" w:cs="Times New Roman"/>
          <w:color w:val="000000" w:themeColor="text1"/>
          <w:lang w:eastAsia="cs-CZ"/>
        </w:rPr>
        <w:t>;</w:t>
      </w:r>
      <w:r w:rsidR="00A456F4">
        <w:rPr>
          <w:rFonts w:eastAsia="Times New Roman" w:cs="Times New Roman"/>
          <w:color w:val="000000" w:themeColor="text1"/>
          <w:lang w:eastAsia="cs-CZ"/>
        </w:rPr>
        <w:t>.</w:t>
      </w:r>
      <w:r w:rsidR="00EC6A9C">
        <w:rPr>
          <w:rFonts w:eastAsia="Times New Roman" w:cs="Times New Roman"/>
          <w:lang w:eastAsia="cs-CZ"/>
        </w:rPr>
        <w:t>...</w:t>
      </w:r>
      <w:r w:rsidR="00EE2B9C">
        <w:rPr>
          <w:rFonts w:eastAsia="Times New Roman" w:cs="Times New Roman"/>
          <w:lang w:eastAsia="cs-CZ"/>
        </w:rPr>
        <w:t>..</w:t>
      </w:r>
      <w:r w:rsidR="00EC6A9C">
        <w:rPr>
          <w:rFonts w:eastAsia="Times New Roman" w:cs="Times New Roman"/>
          <w:lang w:eastAsia="cs-CZ"/>
        </w:rPr>
        <w:t>.</w:t>
      </w:r>
      <w:r w:rsidR="00EE2B9C" w:rsidRPr="00EE2B9C">
        <w:rPr>
          <w:rFonts w:eastAsia="Times New Roman" w:cs="Times New Roman"/>
          <w:color w:val="FF0000"/>
          <w:lang w:eastAsia="cs-CZ"/>
        </w:rPr>
        <w:t>5</w:t>
      </w:r>
      <w:r w:rsidRPr="001E7AB9">
        <w:rPr>
          <w:rFonts w:eastAsia="Times New Roman" w:cs="Times New Roman"/>
          <w:color w:val="FF0000"/>
          <w:lang w:eastAsia="cs-CZ"/>
        </w:rPr>
        <w:t>60,</w:t>
      </w:r>
      <w:proofErr w:type="gramEnd"/>
      <w:r w:rsidRPr="001E7AB9">
        <w:rPr>
          <w:rFonts w:eastAsia="Times New Roman" w:cs="Times New Roman"/>
          <w:color w:val="FF0000"/>
          <w:lang w:eastAsia="cs-CZ"/>
        </w:rPr>
        <w:t>- Kč/hodinu</w:t>
      </w:r>
    </w:p>
    <w:p w:rsidR="00922E10" w:rsidRPr="001E7AB9" w:rsidRDefault="00922E10" w:rsidP="008609FE">
      <w:pPr>
        <w:pStyle w:val="Odstavecseseznamem"/>
        <w:numPr>
          <w:ilvl w:val="0"/>
          <w:numId w:val="2"/>
        </w:numPr>
        <w:shd w:val="clear" w:color="auto" w:fill="FFFFFF"/>
        <w:ind w:right="567"/>
        <w:contextualSpacing w:val="0"/>
        <w:jc w:val="both"/>
        <w:rPr>
          <w:rFonts w:eastAsia="Times New Roman" w:cs="Times New Roman"/>
          <w:color w:val="000000" w:themeColor="text1"/>
          <w:lang w:eastAsia="cs-CZ"/>
        </w:rPr>
      </w:pPr>
      <w:r w:rsidRPr="001E7AB9">
        <w:rPr>
          <w:rFonts w:eastAsia="Times New Roman" w:cs="Times New Roman"/>
          <w:color w:val="000000" w:themeColor="text1"/>
          <w:lang w:eastAsia="cs-CZ"/>
        </w:rPr>
        <w:t>Práce mechanik</w:t>
      </w:r>
      <w:r w:rsidR="006A744D">
        <w:rPr>
          <w:rFonts w:eastAsia="Times New Roman" w:cs="Times New Roman"/>
          <w:color w:val="000000" w:themeColor="text1"/>
          <w:lang w:eastAsia="cs-CZ"/>
        </w:rPr>
        <w:t xml:space="preserve">a odborná, programování SW, </w:t>
      </w:r>
      <w:proofErr w:type="gramStart"/>
      <w:r w:rsidR="006A744D">
        <w:rPr>
          <w:rFonts w:eastAsia="Times New Roman" w:cs="Times New Roman"/>
          <w:color w:val="000000" w:themeColor="text1"/>
          <w:lang w:eastAsia="cs-CZ"/>
        </w:rPr>
        <w:t>FW</w:t>
      </w:r>
      <w:r w:rsidR="00EB501E">
        <w:rPr>
          <w:rFonts w:eastAsia="Times New Roman" w:cs="Times New Roman"/>
          <w:color w:val="000000" w:themeColor="text1"/>
          <w:lang w:eastAsia="cs-CZ"/>
        </w:rPr>
        <w:t>;</w:t>
      </w:r>
      <w:r w:rsidR="00A456F4">
        <w:rPr>
          <w:rFonts w:eastAsia="Times New Roman" w:cs="Times New Roman"/>
          <w:color w:val="000000" w:themeColor="text1"/>
          <w:lang w:eastAsia="cs-CZ"/>
        </w:rPr>
        <w:t>.</w:t>
      </w:r>
      <w:r w:rsidR="001947AB">
        <w:rPr>
          <w:rFonts w:eastAsia="Times New Roman" w:cs="Times New Roman"/>
          <w:color w:val="000000" w:themeColor="text1"/>
          <w:lang w:eastAsia="cs-CZ"/>
        </w:rPr>
        <w:t>.</w:t>
      </w:r>
      <w:r w:rsidR="00EC6A9C">
        <w:rPr>
          <w:rFonts w:eastAsia="Times New Roman" w:cs="Times New Roman"/>
          <w:color w:val="000000" w:themeColor="text1"/>
          <w:lang w:eastAsia="cs-CZ"/>
        </w:rPr>
        <w:t>......</w:t>
      </w:r>
      <w:r w:rsidR="00EB501E">
        <w:rPr>
          <w:rFonts w:eastAsia="Times New Roman" w:cs="Times New Roman"/>
          <w:color w:val="000000" w:themeColor="text1"/>
          <w:lang w:eastAsia="cs-CZ"/>
        </w:rPr>
        <w:t>.</w:t>
      </w:r>
      <w:r w:rsidR="00EE2B9C">
        <w:rPr>
          <w:rFonts w:eastAsia="Times New Roman" w:cs="Times New Roman"/>
          <w:color w:val="000000" w:themeColor="text1"/>
          <w:lang w:eastAsia="cs-CZ"/>
        </w:rPr>
        <w:t>.</w:t>
      </w:r>
      <w:r w:rsidRPr="001E7AB9">
        <w:rPr>
          <w:rFonts w:eastAsia="Times New Roman" w:cs="Times New Roman"/>
          <w:color w:val="FF0000"/>
          <w:lang w:eastAsia="cs-CZ"/>
        </w:rPr>
        <w:t>1 160,</w:t>
      </w:r>
      <w:proofErr w:type="gramEnd"/>
      <w:r w:rsidRPr="001E7AB9">
        <w:rPr>
          <w:rFonts w:eastAsia="Times New Roman" w:cs="Times New Roman"/>
          <w:color w:val="FF0000"/>
          <w:lang w:eastAsia="cs-CZ"/>
        </w:rPr>
        <w:t xml:space="preserve">- </w:t>
      </w:r>
      <w:r w:rsidR="00A456F4">
        <w:rPr>
          <w:rFonts w:eastAsia="Times New Roman" w:cs="Times New Roman"/>
          <w:color w:val="FF0000"/>
          <w:lang w:eastAsia="cs-CZ"/>
        </w:rPr>
        <w:t xml:space="preserve"> </w:t>
      </w:r>
      <w:r w:rsidRPr="001E7AB9">
        <w:rPr>
          <w:rFonts w:eastAsia="Times New Roman" w:cs="Times New Roman"/>
          <w:color w:val="FF0000"/>
          <w:lang w:eastAsia="cs-CZ"/>
        </w:rPr>
        <w:t>Kč/hodinu</w:t>
      </w:r>
    </w:p>
    <w:p w:rsidR="00922E10" w:rsidRPr="001E7AB9" w:rsidRDefault="00922E10" w:rsidP="008609FE">
      <w:pPr>
        <w:pStyle w:val="Odstavecseseznamem"/>
        <w:numPr>
          <w:ilvl w:val="0"/>
          <w:numId w:val="2"/>
        </w:numPr>
        <w:shd w:val="clear" w:color="auto" w:fill="FFFFFF"/>
        <w:ind w:right="567"/>
        <w:contextualSpacing w:val="0"/>
        <w:jc w:val="both"/>
        <w:rPr>
          <w:rFonts w:eastAsia="Times New Roman" w:cs="Times New Roman"/>
          <w:color w:val="333333"/>
          <w:lang w:eastAsia="cs-CZ"/>
        </w:rPr>
      </w:pPr>
      <w:r w:rsidRPr="001E7AB9">
        <w:rPr>
          <w:rFonts w:eastAsia="Times New Roman" w:cs="Times New Roman"/>
          <w:lang w:eastAsia="cs-CZ"/>
        </w:rPr>
        <w:t>Cestovné</w:t>
      </w:r>
      <w:r w:rsidR="00EB501E">
        <w:rPr>
          <w:rFonts w:eastAsia="Times New Roman" w:cs="Times New Roman"/>
          <w:lang w:eastAsia="cs-CZ"/>
        </w:rPr>
        <w:t>;</w:t>
      </w:r>
      <w:r w:rsidR="00887D2A">
        <w:rPr>
          <w:rFonts w:eastAsia="Times New Roman" w:cs="Times New Roman"/>
          <w:lang w:eastAsia="cs-CZ"/>
        </w:rPr>
        <w:t>…</w:t>
      </w:r>
      <w:proofErr w:type="gramStart"/>
      <w:r w:rsidR="00887D2A">
        <w:rPr>
          <w:rFonts w:eastAsia="Times New Roman" w:cs="Times New Roman"/>
          <w:lang w:eastAsia="cs-CZ"/>
        </w:rPr>
        <w:t>….</w:t>
      </w:r>
      <w:r w:rsidR="00EC6A9C">
        <w:rPr>
          <w:rFonts w:eastAsia="Times New Roman" w:cs="Times New Roman"/>
          <w:lang w:eastAsia="cs-CZ"/>
        </w:rPr>
        <w:t>.......................................................</w:t>
      </w:r>
      <w:r w:rsidR="00223DCB">
        <w:rPr>
          <w:rFonts w:eastAsia="Times New Roman" w:cs="Times New Roman"/>
          <w:lang w:eastAsia="cs-CZ"/>
        </w:rPr>
        <w:t>.</w:t>
      </w:r>
      <w:r w:rsidR="00EC6A9C">
        <w:rPr>
          <w:rFonts w:eastAsia="Times New Roman" w:cs="Times New Roman"/>
          <w:lang w:eastAsia="cs-CZ"/>
        </w:rPr>
        <w:t>..</w:t>
      </w:r>
      <w:r w:rsidR="00EC2730">
        <w:rPr>
          <w:rFonts w:eastAsia="Times New Roman" w:cs="Times New Roman"/>
          <w:lang w:eastAsia="cs-CZ"/>
        </w:rPr>
        <w:t>..</w:t>
      </w:r>
      <w:r w:rsidR="001C014F">
        <w:rPr>
          <w:rFonts w:eastAsia="Times New Roman" w:cs="Times New Roman"/>
          <w:lang w:eastAsia="cs-CZ"/>
        </w:rPr>
        <w:t>.....</w:t>
      </w:r>
      <w:r w:rsidRPr="001E7AB9">
        <w:rPr>
          <w:rFonts w:eastAsia="Times New Roman" w:cs="Times New Roman"/>
          <w:color w:val="FF0000"/>
          <w:lang w:eastAsia="cs-CZ"/>
        </w:rPr>
        <w:t>14</w:t>
      </w:r>
      <w:r w:rsidRPr="001C014F">
        <w:rPr>
          <w:color w:val="FF0000"/>
        </w:rPr>
        <w:t>,</w:t>
      </w:r>
      <w:proofErr w:type="gramEnd"/>
      <w:r w:rsidRPr="001C014F">
        <w:rPr>
          <w:color w:val="FF0000"/>
        </w:rPr>
        <w:t>-</w:t>
      </w:r>
      <w:r w:rsidRPr="000C56C1">
        <w:t xml:space="preserve"> </w:t>
      </w:r>
      <w:r w:rsidRPr="000C56C1">
        <w:rPr>
          <w:color w:val="FF0000"/>
        </w:rPr>
        <w:t>Kč/km</w:t>
      </w:r>
    </w:p>
    <w:p w:rsidR="00922E10" w:rsidRPr="001E7AB9" w:rsidRDefault="00922E10" w:rsidP="008609FE">
      <w:pPr>
        <w:pStyle w:val="Odstavecseseznamem"/>
        <w:numPr>
          <w:ilvl w:val="0"/>
          <w:numId w:val="2"/>
        </w:numPr>
        <w:shd w:val="clear" w:color="auto" w:fill="FFFFFF"/>
        <w:ind w:right="567"/>
        <w:contextualSpacing w:val="0"/>
        <w:jc w:val="both"/>
        <w:rPr>
          <w:rFonts w:eastAsia="Times New Roman" w:cs="Times New Roman"/>
          <w:color w:val="333333"/>
          <w:lang w:eastAsia="cs-CZ"/>
        </w:rPr>
      </w:pPr>
      <w:r w:rsidRPr="001E7AB9">
        <w:rPr>
          <w:lang w:eastAsia="cs-CZ"/>
        </w:rPr>
        <w:t xml:space="preserve">Čas servisního technika strávený na </w:t>
      </w:r>
      <w:proofErr w:type="gramStart"/>
      <w:r w:rsidR="006A744D">
        <w:rPr>
          <w:lang w:eastAsia="cs-CZ"/>
        </w:rPr>
        <w:t>cestě</w:t>
      </w:r>
      <w:r w:rsidR="00EB501E">
        <w:rPr>
          <w:lang w:eastAsia="cs-CZ"/>
        </w:rPr>
        <w:t>;</w:t>
      </w:r>
      <w:r w:rsidR="00EC6A9C">
        <w:rPr>
          <w:lang w:eastAsia="cs-CZ"/>
        </w:rPr>
        <w:t>.................</w:t>
      </w:r>
      <w:r w:rsidR="00EC2730">
        <w:rPr>
          <w:lang w:eastAsia="cs-CZ"/>
        </w:rPr>
        <w:t>.</w:t>
      </w:r>
      <w:r w:rsidR="00EC6A9C">
        <w:rPr>
          <w:lang w:eastAsia="cs-CZ"/>
        </w:rPr>
        <w:t>.....</w:t>
      </w:r>
      <w:r w:rsidR="00686184">
        <w:rPr>
          <w:lang w:eastAsia="cs-CZ"/>
        </w:rPr>
        <w:t>.</w:t>
      </w:r>
      <w:r w:rsidRPr="001E7AB9">
        <w:rPr>
          <w:color w:val="FF0000"/>
          <w:lang w:eastAsia="cs-CZ"/>
        </w:rPr>
        <w:t>200,</w:t>
      </w:r>
      <w:proofErr w:type="gramEnd"/>
      <w:r w:rsidRPr="001E7AB9">
        <w:rPr>
          <w:color w:val="FF0000"/>
          <w:lang w:eastAsia="cs-CZ"/>
        </w:rPr>
        <w:t>-</w:t>
      </w:r>
      <w:r w:rsidR="006A744D">
        <w:rPr>
          <w:color w:val="FF0000"/>
          <w:lang w:eastAsia="cs-CZ"/>
        </w:rPr>
        <w:t xml:space="preserve"> </w:t>
      </w:r>
      <w:r w:rsidR="003B1A29">
        <w:rPr>
          <w:color w:val="FF0000"/>
          <w:lang w:eastAsia="cs-CZ"/>
        </w:rPr>
        <w:t>Kč</w:t>
      </w:r>
      <w:r w:rsidRPr="001E7AB9">
        <w:rPr>
          <w:color w:val="FF0000"/>
          <w:lang w:eastAsia="cs-CZ"/>
        </w:rPr>
        <w:t>/hodinu</w:t>
      </w:r>
    </w:p>
    <w:p w:rsidR="00922E10" w:rsidRPr="003E3C94" w:rsidRDefault="00922E10" w:rsidP="00056DEC">
      <w:pPr>
        <w:pStyle w:val="Odstavecseseznamem"/>
        <w:shd w:val="clear" w:color="auto" w:fill="FFFFFF"/>
        <w:ind w:left="375" w:right="567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color w:val="333333"/>
          <w:lang w:eastAsia="cs-CZ"/>
        </w:rPr>
        <w:t xml:space="preserve">** neplatí v případě servisních smluv článek </w:t>
      </w:r>
      <w:hyperlink w:anchor="_6._Záruka,_prodloužení," w:history="1">
        <w:r w:rsidRPr="001C014F">
          <w:rPr>
            <w:rStyle w:val="Hypertextovodkaz"/>
            <w:rFonts w:eastAsia="Times New Roman" w:cs="Times New Roman"/>
            <w:b/>
            <w:lang w:eastAsia="cs-CZ"/>
          </w:rPr>
          <w:t>6</w:t>
        </w:r>
      </w:hyperlink>
      <w:r w:rsidRPr="0021655D">
        <w:rPr>
          <w:rFonts w:eastAsia="Times New Roman" w:cs="Times New Roman"/>
          <w:color w:val="333333"/>
          <w:lang w:eastAsia="cs-CZ"/>
        </w:rPr>
        <w:t xml:space="preserve">, odst. </w:t>
      </w:r>
      <w:hyperlink w:anchor="_V_případě,_že" w:history="1">
        <w:r w:rsidR="0021655D" w:rsidRPr="001C014F">
          <w:rPr>
            <w:rStyle w:val="Hypertextovodkaz"/>
            <w:rFonts w:eastAsia="Times New Roman" w:cs="Times New Roman"/>
            <w:b/>
            <w:lang w:eastAsia="cs-CZ"/>
          </w:rPr>
          <w:t>4</w:t>
        </w:r>
      </w:hyperlink>
      <w:r w:rsidR="00EB501E">
        <w:rPr>
          <w:rFonts w:eastAsia="Times New Roman" w:cs="Times New Roman"/>
          <w:color w:val="333333"/>
          <w:lang w:eastAsia="cs-CZ"/>
        </w:rPr>
        <w:t xml:space="preserve"> </w:t>
      </w:r>
    </w:p>
    <w:p w:rsidR="00922E10" w:rsidRPr="00004BF5" w:rsidRDefault="00922E10" w:rsidP="008609FE">
      <w:pPr>
        <w:pStyle w:val="Nadpis2"/>
        <w:numPr>
          <w:ilvl w:val="0"/>
          <w:numId w:val="14"/>
        </w:numPr>
        <w:ind w:left="0" w:hanging="284"/>
      </w:pPr>
      <w:bookmarkStart w:id="50" w:name="_Expresní_cena_(+"/>
      <w:bookmarkEnd w:id="50"/>
      <w:r w:rsidRPr="001C014F">
        <w:rPr>
          <w:rStyle w:val="Nadpis2Char"/>
        </w:rPr>
        <w:t>Expresní</w:t>
      </w:r>
      <w:r w:rsidRPr="001C014F">
        <w:t xml:space="preserve"> </w:t>
      </w:r>
      <w:r w:rsidRPr="00004BF5">
        <w:t>cena (+ 100 %) za poskytnutí</w:t>
      </w:r>
      <w:r w:rsidR="006A744D" w:rsidRPr="00004BF5">
        <w:t xml:space="preserve"> konzultace,</w:t>
      </w:r>
      <w:r w:rsidRPr="00004BF5">
        <w:t xml:space="preserve"> servisního zásahu nebo montáže mimo pracovní dobu, v sobotu, neděli nebo svátek:</w:t>
      </w:r>
    </w:p>
    <w:p w:rsidR="00922E10" w:rsidRPr="00BB1F6F" w:rsidRDefault="00A456F4" w:rsidP="008609FE">
      <w:pPr>
        <w:pStyle w:val="Odstavecseseznamem"/>
        <w:numPr>
          <w:ilvl w:val="0"/>
          <w:numId w:val="2"/>
        </w:numPr>
        <w:shd w:val="clear" w:color="auto" w:fill="FFFFFF"/>
        <w:ind w:right="567"/>
        <w:contextualSpacing w:val="0"/>
        <w:jc w:val="both"/>
        <w:rPr>
          <w:rFonts w:eastAsia="Times New Roman" w:cs="Times New Roman"/>
          <w:color w:val="333333"/>
          <w:lang w:eastAsia="cs-CZ"/>
        </w:rPr>
      </w:pPr>
      <w:r>
        <w:rPr>
          <w:rFonts w:eastAsia="Times New Roman" w:cs="Times New Roman"/>
          <w:lang w:eastAsia="cs-CZ"/>
        </w:rPr>
        <w:t xml:space="preserve">Poskytnutí odborné </w:t>
      </w:r>
      <w:proofErr w:type="gramStart"/>
      <w:r>
        <w:rPr>
          <w:rFonts w:eastAsia="Times New Roman" w:cs="Times New Roman"/>
          <w:lang w:eastAsia="cs-CZ"/>
        </w:rPr>
        <w:t>konzultace;**.</w:t>
      </w:r>
      <w:r w:rsidR="00EC6A9C">
        <w:rPr>
          <w:rFonts w:eastAsia="Times New Roman" w:cs="Times New Roman"/>
          <w:lang w:eastAsia="cs-CZ"/>
        </w:rPr>
        <w:t>..........................</w:t>
      </w:r>
      <w:r w:rsidR="00686184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>....</w:t>
      </w:r>
      <w:r w:rsidR="00EC2730">
        <w:rPr>
          <w:rFonts w:eastAsia="Times New Roman" w:cs="Times New Roman"/>
          <w:lang w:eastAsia="cs-CZ"/>
        </w:rPr>
        <w:t>.</w:t>
      </w:r>
      <w:r w:rsidR="00922E10" w:rsidRPr="008D0A2B">
        <w:rPr>
          <w:rFonts w:eastAsia="Times New Roman" w:cs="Times New Roman"/>
          <w:color w:val="FF0000"/>
          <w:lang w:eastAsia="cs-CZ"/>
        </w:rPr>
        <w:t>1</w:t>
      </w:r>
      <w:r w:rsidR="00922E10">
        <w:rPr>
          <w:rFonts w:eastAsia="Times New Roman" w:cs="Times New Roman"/>
          <w:color w:val="FF0000"/>
          <w:lang w:eastAsia="cs-CZ"/>
        </w:rPr>
        <w:t xml:space="preserve"> </w:t>
      </w:r>
      <w:r w:rsidR="00922E10" w:rsidRPr="008D0A2B">
        <w:rPr>
          <w:rFonts w:eastAsia="Times New Roman" w:cs="Times New Roman"/>
          <w:color w:val="FF0000"/>
          <w:lang w:eastAsia="cs-CZ"/>
        </w:rPr>
        <w:t>120,</w:t>
      </w:r>
      <w:proofErr w:type="gramEnd"/>
      <w:r w:rsidR="00922E10" w:rsidRPr="008D0A2B">
        <w:rPr>
          <w:rFonts w:eastAsia="Times New Roman" w:cs="Times New Roman"/>
          <w:color w:val="FF0000"/>
          <w:lang w:eastAsia="cs-CZ"/>
        </w:rPr>
        <w:t>- Kč</w:t>
      </w:r>
      <w:r w:rsidR="00922E10">
        <w:rPr>
          <w:rFonts w:eastAsia="Times New Roman" w:cs="Times New Roman"/>
          <w:color w:val="FF0000"/>
          <w:lang w:eastAsia="cs-CZ"/>
        </w:rPr>
        <w:t>/hodinu</w:t>
      </w:r>
    </w:p>
    <w:p w:rsidR="00922E10" w:rsidRPr="00BB1F6F" w:rsidRDefault="00922E10" w:rsidP="008609FE">
      <w:pPr>
        <w:pStyle w:val="Odstavecseseznamem"/>
        <w:numPr>
          <w:ilvl w:val="0"/>
          <w:numId w:val="2"/>
        </w:numPr>
        <w:shd w:val="clear" w:color="auto" w:fill="FFFFFF"/>
        <w:ind w:right="567"/>
        <w:contextualSpacing w:val="0"/>
        <w:jc w:val="both"/>
        <w:rPr>
          <w:rFonts w:eastAsia="Times New Roman" w:cs="Times New Roman"/>
          <w:color w:val="333333"/>
          <w:lang w:eastAsia="cs-CZ"/>
        </w:rPr>
      </w:pPr>
      <w:r w:rsidRPr="008D0A2B">
        <w:rPr>
          <w:rFonts w:eastAsia="Times New Roman" w:cs="Times New Roman"/>
          <w:lang w:eastAsia="cs-CZ"/>
        </w:rPr>
        <w:t xml:space="preserve">Práce mechanika obecně, montáž, demontáž, </w:t>
      </w:r>
      <w:proofErr w:type="gramStart"/>
      <w:r w:rsidRPr="008D0A2B">
        <w:rPr>
          <w:rFonts w:eastAsia="Times New Roman" w:cs="Times New Roman"/>
          <w:lang w:eastAsia="cs-CZ"/>
        </w:rPr>
        <w:t>výměna</w:t>
      </w:r>
      <w:r>
        <w:rPr>
          <w:rFonts w:eastAsia="Times New Roman" w:cs="Times New Roman"/>
          <w:lang w:eastAsia="cs-CZ"/>
        </w:rPr>
        <w:t>;</w:t>
      </w:r>
      <w:r w:rsidR="00A456F4">
        <w:rPr>
          <w:rFonts w:eastAsia="Times New Roman" w:cs="Times New Roman"/>
          <w:lang w:eastAsia="cs-CZ"/>
        </w:rPr>
        <w:t>.</w:t>
      </w:r>
      <w:r w:rsidR="001203EF">
        <w:rPr>
          <w:rFonts w:eastAsia="Times New Roman" w:cs="Times New Roman"/>
          <w:lang w:eastAsia="cs-CZ"/>
        </w:rPr>
        <w:t>.</w:t>
      </w:r>
      <w:r w:rsidR="00A456F4">
        <w:rPr>
          <w:rFonts w:eastAsia="Times New Roman" w:cs="Times New Roman"/>
          <w:lang w:eastAsia="cs-CZ"/>
        </w:rPr>
        <w:t>..</w:t>
      </w:r>
      <w:r w:rsidRPr="00BB1F6F">
        <w:rPr>
          <w:rFonts w:eastAsia="Times New Roman" w:cs="Times New Roman"/>
          <w:color w:val="FF0000"/>
          <w:lang w:eastAsia="cs-CZ"/>
        </w:rPr>
        <w:t>1 120,</w:t>
      </w:r>
      <w:proofErr w:type="gramEnd"/>
      <w:r w:rsidRPr="00BB1F6F">
        <w:rPr>
          <w:rFonts w:eastAsia="Times New Roman" w:cs="Times New Roman"/>
          <w:color w:val="FF0000"/>
          <w:lang w:eastAsia="cs-CZ"/>
        </w:rPr>
        <w:t>- Kč/hodinu</w:t>
      </w:r>
    </w:p>
    <w:p w:rsidR="00922E10" w:rsidRDefault="00922E10" w:rsidP="008609FE">
      <w:pPr>
        <w:pStyle w:val="Odstavecseseznamem"/>
        <w:numPr>
          <w:ilvl w:val="0"/>
          <w:numId w:val="2"/>
        </w:numPr>
        <w:shd w:val="clear" w:color="auto" w:fill="FFFFFF"/>
        <w:ind w:right="567"/>
        <w:contextualSpacing w:val="0"/>
        <w:jc w:val="both"/>
        <w:rPr>
          <w:rFonts w:eastAsia="Times New Roman" w:cs="Times New Roman"/>
          <w:color w:val="333333"/>
          <w:lang w:eastAsia="cs-CZ"/>
        </w:rPr>
      </w:pPr>
      <w:r w:rsidRPr="008D0A2B">
        <w:rPr>
          <w:rFonts w:eastAsia="Times New Roman" w:cs="Times New Roman"/>
          <w:lang w:eastAsia="cs-CZ"/>
        </w:rPr>
        <w:t>Práce mechanika odborná, programování SW, FW;</w:t>
      </w:r>
      <w:proofErr w:type="gramStart"/>
      <w:r w:rsidR="001947AB">
        <w:rPr>
          <w:rFonts w:eastAsia="Times New Roman" w:cs="Times New Roman"/>
          <w:lang w:eastAsia="cs-CZ"/>
        </w:rPr>
        <w:t>…</w:t>
      </w:r>
      <w:r w:rsidR="00A456F4">
        <w:rPr>
          <w:rFonts w:eastAsia="Times New Roman" w:cs="Times New Roman"/>
          <w:lang w:eastAsia="cs-CZ"/>
        </w:rPr>
        <w:t>......</w:t>
      </w:r>
      <w:r w:rsidR="001203EF">
        <w:rPr>
          <w:rFonts w:eastAsia="Times New Roman" w:cs="Times New Roman"/>
          <w:lang w:eastAsia="cs-CZ"/>
        </w:rPr>
        <w:t>.</w:t>
      </w:r>
      <w:r w:rsidR="00A456F4">
        <w:rPr>
          <w:rFonts w:eastAsia="Times New Roman" w:cs="Times New Roman"/>
          <w:lang w:eastAsia="cs-CZ"/>
        </w:rPr>
        <w:t>.</w:t>
      </w:r>
      <w:r w:rsidRPr="008D0A2B">
        <w:rPr>
          <w:rFonts w:eastAsia="Times New Roman" w:cs="Times New Roman"/>
          <w:color w:val="FF0000"/>
          <w:lang w:eastAsia="cs-CZ"/>
        </w:rPr>
        <w:t>2</w:t>
      </w:r>
      <w:r>
        <w:rPr>
          <w:rFonts w:eastAsia="Times New Roman" w:cs="Times New Roman"/>
          <w:color w:val="FF0000"/>
          <w:lang w:eastAsia="cs-CZ"/>
        </w:rPr>
        <w:t xml:space="preserve"> </w:t>
      </w:r>
      <w:r w:rsidRPr="008D0A2B">
        <w:rPr>
          <w:rFonts w:eastAsia="Times New Roman" w:cs="Times New Roman"/>
          <w:color w:val="FF0000"/>
          <w:lang w:eastAsia="cs-CZ"/>
        </w:rPr>
        <w:t>320,</w:t>
      </w:r>
      <w:proofErr w:type="gramEnd"/>
      <w:r w:rsidRPr="008D0A2B">
        <w:rPr>
          <w:rFonts w:eastAsia="Times New Roman" w:cs="Times New Roman"/>
          <w:color w:val="FF0000"/>
          <w:lang w:eastAsia="cs-CZ"/>
        </w:rPr>
        <w:t>-</w:t>
      </w:r>
      <w:r w:rsidR="00A456F4">
        <w:rPr>
          <w:rFonts w:eastAsia="Times New Roman" w:cs="Times New Roman"/>
          <w:color w:val="FF0000"/>
          <w:lang w:eastAsia="cs-CZ"/>
        </w:rPr>
        <w:t xml:space="preserve">  </w:t>
      </w:r>
      <w:r w:rsidRPr="008D0A2B">
        <w:rPr>
          <w:rFonts w:eastAsia="Times New Roman" w:cs="Times New Roman"/>
          <w:color w:val="FF0000"/>
          <w:lang w:eastAsia="cs-CZ"/>
        </w:rPr>
        <w:t>Kč</w:t>
      </w:r>
      <w:r w:rsidR="002D5B56">
        <w:rPr>
          <w:rFonts w:eastAsia="Times New Roman" w:cs="Times New Roman"/>
          <w:color w:val="FF0000"/>
          <w:lang w:eastAsia="cs-CZ"/>
        </w:rPr>
        <w:t>/hodinu</w:t>
      </w:r>
    </w:p>
    <w:p w:rsidR="00922E10" w:rsidRDefault="00922E10" w:rsidP="008609FE">
      <w:pPr>
        <w:pStyle w:val="Odstavecseseznamem"/>
        <w:numPr>
          <w:ilvl w:val="0"/>
          <w:numId w:val="2"/>
        </w:numPr>
        <w:shd w:val="clear" w:color="auto" w:fill="FFFFFF"/>
        <w:ind w:right="567"/>
        <w:contextualSpacing w:val="0"/>
        <w:jc w:val="both"/>
        <w:rPr>
          <w:rFonts w:eastAsia="Times New Roman" w:cs="Times New Roman"/>
          <w:color w:val="333333"/>
          <w:lang w:eastAsia="cs-CZ"/>
        </w:rPr>
      </w:pPr>
      <w:proofErr w:type="gramStart"/>
      <w:r w:rsidRPr="008D0A2B">
        <w:rPr>
          <w:rFonts w:eastAsia="Times New Roman" w:cs="Times New Roman"/>
          <w:lang w:eastAsia="cs-CZ"/>
        </w:rPr>
        <w:t>Cestovné</w:t>
      </w:r>
      <w:r w:rsidR="00A456F4">
        <w:rPr>
          <w:rFonts w:eastAsia="Times New Roman" w:cs="Times New Roman"/>
          <w:lang w:eastAsia="cs-CZ"/>
        </w:rPr>
        <w:t>;</w:t>
      </w:r>
      <w:r w:rsidR="00887D2A">
        <w:rPr>
          <w:rFonts w:eastAsia="Times New Roman" w:cs="Times New Roman"/>
          <w:lang w:eastAsia="cs-CZ"/>
        </w:rPr>
        <w:t>..</w:t>
      </w:r>
      <w:r w:rsidR="00EC6A9C">
        <w:rPr>
          <w:rFonts w:eastAsia="Times New Roman" w:cs="Times New Roman"/>
          <w:lang w:eastAsia="cs-CZ"/>
        </w:rPr>
        <w:t>..................................................</w:t>
      </w:r>
      <w:r w:rsidR="00583DC5">
        <w:rPr>
          <w:rFonts w:eastAsia="Times New Roman" w:cs="Times New Roman"/>
          <w:lang w:eastAsia="cs-CZ"/>
        </w:rPr>
        <w:t>.</w:t>
      </w:r>
      <w:r w:rsidR="00EC6A9C">
        <w:rPr>
          <w:rFonts w:eastAsia="Times New Roman" w:cs="Times New Roman"/>
          <w:lang w:eastAsia="cs-CZ"/>
        </w:rPr>
        <w:t>.....</w:t>
      </w:r>
      <w:r w:rsidR="00223DCB">
        <w:rPr>
          <w:rFonts w:eastAsia="Times New Roman" w:cs="Times New Roman"/>
          <w:lang w:eastAsia="cs-CZ"/>
        </w:rPr>
        <w:t>.</w:t>
      </w:r>
      <w:r w:rsidR="00EC6A9C">
        <w:rPr>
          <w:rFonts w:eastAsia="Times New Roman" w:cs="Times New Roman"/>
          <w:lang w:eastAsia="cs-CZ"/>
        </w:rPr>
        <w:t>....</w:t>
      </w:r>
      <w:r w:rsidR="00686184">
        <w:rPr>
          <w:rFonts w:eastAsia="Times New Roman" w:cs="Times New Roman"/>
          <w:lang w:eastAsia="cs-CZ"/>
        </w:rPr>
        <w:t>.</w:t>
      </w:r>
      <w:r w:rsidR="00A456F4">
        <w:rPr>
          <w:rFonts w:eastAsia="Times New Roman" w:cs="Times New Roman"/>
          <w:lang w:eastAsia="cs-CZ"/>
        </w:rPr>
        <w:t>...</w:t>
      </w:r>
      <w:r w:rsidR="00EC2730">
        <w:rPr>
          <w:rFonts w:eastAsia="Times New Roman" w:cs="Times New Roman"/>
          <w:lang w:eastAsia="cs-CZ"/>
        </w:rPr>
        <w:t>....</w:t>
      </w:r>
      <w:r w:rsidRPr="008D0A2B">
        <w:rPr>
          <w:rFonts w:eastAsia="Times New Roman" w:cs="Times New Roman"/>
          <w:color w:val="FF0000"/>
          <w:lang w:eastAsia="cs-CZ"/>
        </w:rPr>
        <w:t>28,</w:t>
      </w:r>
      <w:proofErr w:type="gramEnd"/>
      <w:r w:rsidRPr="008D0A2B">
        <w:rPr>
          <w:rFonts w:eastAsia="Times New Roman" w:cs="Times New Roman"/>
          <w:color w:val="FF0000"/>
          <w:lang w:eastAsia="cs-CZ"/>
        </w:rPr>
        <w:t>-</w:t>
      </w:r>
      <w:r w:rsidR="00A456F4">
        <w:rPr>
          <w:rFonts w:eastAsia="Times New Roman" w:cs="Times New Roman"/>
          <w:color w:val="FF0000"/>
          <w:lang w:eastAsia="cs-CZ"/>
        </w:rPr>
        <w:t xml:space="preserve"> </w:t>
      </w:r>
      <w:r w:rsidRPr="008D0A2B">
        <w:rPr>
          <w:rFonts w:eastAsia="Times New Roman" w:cs="Times New Roman"/>
          <w:color w:val="FF0000"/>
          <w:lang w:eastAsia="cs-CZ"/>
        </w:rPr>
        <w:t>Kč/km</w:t>
      </w:r>
    </w:p>
    <w:p w:rsidR="00922E10" w:rsidRDefault="00922E10" w:rsidP="008609FE">
      <w:pPr>
        <w:pStyle w:val="Odstavecseseznamem"/>
        <w:numPr>
          <w:ilvl w:val="0"/>
          <w:numId w:val="2"/>
        </w:numPr>
        <w:shd w:val="clear" w:color="auto" w:fill="FFFFFF"/>
        <w:ind w:right="567"/>
        <w:contextualSpacing w:val="0"/>
        <w:jc w:val="both"/>
        <w:rPr>
          <w:rFonts w:eastAsia="Times New Roman" w:cs="Times New Roman"/>
          <w:color w:val="333333"/>
          <w:lang w:eastAsia="cs-CZ"/>
        </w:rPr>
      </w:pPr>
      <w:r w:rsidRPr="008D0A2B">
        <w:rPr>
          <w:rFonts w:eastAsia="Times New Roman" w:cs="Times New Roman"/>
          <w:lang w:eastAsia="cs-CZ"/>
        </w:rPr>
        <w:lastRenderedPageBreak/>
        <w:t>Čas servisn</w:t>
      </w:r>
      <w:r w:rsidR="00A456F4">
        <w:rPr>
          <w:rFonts w:eastAsia="Times New Roman" w:cs="Times New Roman"/>
          <w:lang w:eastAsia="cs-CZ"/>
        </w:rPr>
        <w:t xml:space="preserve">ího technika strávený na </w:t>
      </w:r>
      <w:proofErr w:type="gramStart"/>
      <w:r w:rsidR="00A456F4">
        <w:rPr>
          <w:rFonts w:eastAsia="Times New Roman" w:cs="Times New Roman"/>
          <w:lang w:eastAsia="cs-CZ"/>
        </w:rPr>
        <w:t>cestě;</w:t>
      </w:r>
      <w:r w:rsidR="00EC6A9C">
        <w:rPr>
          <w:rFonts w:eastAsia="Times New Roman" w:cs="Times New Roman"/>
          <w:lang w:eastAsia="cs-CZ"/>
        </w:rPr>
        <w:t>.............</w:t>
      </w:r>
      <w:r w:rsidR="00EC2730">
        <w:rPr>
          <w:rFonts w:eastAsia="Times New Roman" w:cs="Times New Roman"/>
          <w:lang w:eastAsia="cs-CZ"/>
        </w:rPr>
        <w:t>.</w:t>
      </w:r>
      <w:r w:rsidR="00EC6A9C">
        <w:rPr>
          <w:rFonts w:eastAsia="Times New Roman" w:cs="Times New Roman"/>
          <w:lang w:eastAsia="cs-CZ"/>
        </w:rPr>
        <w:t>........</w:t>
      </w:r>
      <w:r w:rsidR="00A456F4">
        <w:rPr>
          <w:rFonts w:eastAsia="Times New Roman" w:cs="Times New Roman"/>
          <w:lang w:eastAsia="cs-CZ"/>
        </w:rPr>
        <w:t>.</w:t>
      </w:r>
      <w:r w:rsidR="002664E3">
        <w:rPr>
          <w:rFonts w:eastAsia="Times New Roman" w:cs="Times New Roman"/>
          <w:lang w:eastAsia="cs-CZ"/>
        </w:rPr>
        <w:t>.</w:t>
      </w:r>
      <w:r w:rsidRPr="008D0A2B">
        <w:rPr>
          <w:rFonts w:eastAsia="Times New Roman" w:cs="Times New Roman"/>
          <w:color w:val="FF0000"/>
          <w:lang w:eastAsia="cs-CZ"/>
        </w:rPr>
        <w:t>400,</w:t>
      </w:r>
      <w:proofErr w:type="gramEnd"/>
      <w:r w:rsidRPr="008D0A2B">
        <w:rPr>
          <w:rFonts w:eastAsia="Times New Roman" w:cs="Times New Roman"/>
          <w:color w:val="FF0000"/>
          <w:lang w:eastAsia="cs-CZ"/>
        </w:rPr>
        <w:t>-</w:t>
      </w:r>
      <w:r w:rsidR="00EB501E">
        <w:rPr>
          <w:rFonts w:eastAsia="Times New Roman" w:cs="Times New Roman"/>
          <w:color w:val="FF0000"/>
          <w:lang w:eastAsia="cs-CZ"/>
        </w:rPr>
        <w:t xml:space="preserve"> </w:t>
      </w:r>
      <w:r w:rsidR="003B1A29">
        <w:rPr>
          <w:rFonts w:eastAsia="Times New Roman" w:cs="Times New Roman"/>
          <w:color w:val="FF0000"/>
          <w:lang w:eastAsia="cs-CZ"/>
        </w:rPr>
        <w:t>Kč</w:t>
      </w:r>
      <w:r w:rsidRPr="008D0A2B">
        <w:rPr>
          <w:rFonts w:eastAsia="Times New Roman" w:cs="Times New Roman"/>
          <w:color w:val="FF0000"/>
          <w:lang w:eastAsia="cs-CZ"/>
        </w:rPr>
        <w:t>/hodinu</w:t>
      </w:r>
    </w:p>
    <w:p w:rsidR="00922E10" w:rsidRPr="00022824" w:rsidRDefault="00022824" w:rsidP="00022824">
      <w:pPr>
        <w:shd w:val="clear" w:color="auto" w:fill="FFFFFF"/>
        <w:ind w:right="567"/>
        <w:jc w:val="both"/>
        <w:rPr>
          <w:rFonts w:eastAsia="Times New Roman" w:cs="Times New Roman"/>
          <w:color w:val="00B050"/>
          <w:lang w:eastAsia="cs-CZ"/>
        </w:rPr>
      </w:pPr>
      <w:r w:rsidRPr="00022824">
        <w:rPr>
          <w:rFonts w:eastAsia="Times New Roman" w:cs="Times New Roman"/>
          <w:lang w:eastAsia="cs-CZ"/>
        </w:rPr>
        <w:t>*</w:t>
      </w:r>
      <w:r w:rsidR="003B1A29" w:rsidRPr="00022824">
        <w:rPr>
          <w:rFonts w:eastAsia="Times New Roman" w:cs="Times New Roman"/>
          <w:color w:val="00B050"/>
          <w:lang w:eastAsia="cs-CZ"/>
        </w:rPr>
        <w:t>Uvedené ceny jsou</w:t>
      </w:r>
      <w:r w:rsidR="00922E10" w:rsidRPr="00022824">
        <w:rPr>
          <w:rFonts w:eastAsia="Times New Roman" w:cs="Times New Roman"/>
          <w:color w:val="00B050"/>
          <w:lang w:eastAsia="cs-CZ"/>
        </w:rPr>
        <w:t xml:space="preserve"> bez DPH</w:t>
      </w:r>
    </w:p>
    <w:p w:rsidR="00583DC5" w:rsidRDefault="00922E10" w:rsidP="00B50E3B">
      <w:pPr>
        <w:pStyle w:val="Odstavecseseznamem"/>
        <w:shd w:val="clear" w:color="auto" w:fill="FFFFFF"/>
        <w:ind w:left="-567" w:right="567" w:firstLine="567"/>
        <w:jc w:val="both"/>
        <w:rPr>
          <w:rStyle w:val="Hypertextovodkaz"/>
          <w:rFonts w:eastAsia="Times New Roman" w:cs="Times New Roman"/>
          <w:b/>
          <w:lang w:eastAsia="cs-CZ"/>
        </w:rPr>
      </w:pPr>
      <w:r w:rsidRPr="00BB1F6F">
        <w:rPr>
          <w:rFonts w:eastAsia="Times New Roman" w:cs="Times New Roman"/>
          <w:lang w:eastAsia="cs-CZ"/>
        </w:rPr>
        <w:t>**</w:t>
      </w:r>
      <w:r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color w:val="333333"/>
          <w:lang w:eastAsia="cs-CZ"/>
        </w:rPr>
        <w:t xml:space="preserve">neplatí v případě servisních smluv článek </w:t>
      </w:r>
      <w:hyperlink w:anchor="_6._Záruka,_prodloužení," w:history="1">
        <w:r w:rsidR="00E6349B" w:rsidRPr="001C014F">
          <w:rPr>
            <w:rStyle w:val="Hypertextovodkaz"/>
            <w:rFonts w:eastAsia="Times New Roman" w:cs="Times New Roman"/>
            <w:b/>
            <w:lang w:eastAsia="cs-CZ"/>
          </w:rPr>
          <w:t>6</w:t>
        </w:r>
      </w:hyperlink>
      <w:r w:rsidR="00E6349B" w:rsidRPr="0021655D">
        <w:rPr>
          <w:rFonts w:eastAsia="Times New Roman" w:cs="Times New Roman"/>
          <w:color w:val="333333"/>
          <w:lang w:eastAsia="cs-CZ"/>
        </w:rPr>
        <w:t xml:space="preserve">, odst. </w:t>
      </w:r>
      <w:hyperlink w:anchor="_V_případě,_že" w:history="1">
        <w:r w:rsidR="00E6349B" w:rsidRPr="001C014F">
          <w:rPr>
            <w:rStyle w:val="Hypertextovodkaz"/>
            <w:rFonts w:eastAsia="Times New Roman" w:cs="Times New Roman"/>
            <w:b/>
            <w:lang w:eastAsia="cs-CZ"/>
          </w:rPr>
          <w:t>4</w:t>
        </w:r>
      </w:hyperlink>
    </w:p>
    <w:p w:rsidR="002D43C2" w:rsidRPr="008F1221" w:rsidRDefault="0099122E" w:rsidP="00F078EF">
      <w:pPr>
        <w:pStyle w:val="Nadpis2"/>
        <w:numPr>
          <w:ilvl w:val="0"/>
          <w:numId w:val="14"/>
        </w:numPr>
        <w:ind w:left="0" w:hanging="426"/>
      </w:pPr>
      <w:r w:rsidRPr="00F078EF">
        <w:t xml:space="preserve">Kalkulace </w:t>
      </w:r>
      <w:r w:rsidR="00820992" w:rsidRPr="00F078EF">
        <w:t>c</w:t>
      </w:r>
      <w:r w:rsidR="008F1221" w:rsidRPr="00F078EF">
        <w:t>eny</w:t>
      </w:r>
      <w:r w:rsidR="00820992" w:rsidRPr="00F078EF">
        <w:t xml:space="preserve"> za zboží, materiál nebo </w:t>
      </w:r>
      <w:proofErr w:type="gramStart"/>
      <w:r w:rsidR="00820992" w:rsidRPr="00F078EF">
        <w:t>servis  uvedené</w:t>
      </w:r>
      <w:proofErr w:type="gramEnd"/>
      <w:r w:rsidR="00820992" w:rsidRPr="00F078EF">
        <w:t xml:space="preserve"> na webových stránkách výrobce</w:t>
      </w:r>
      <w:r w:rsidR="00F078EF">
        <w:t xml:space="preserve"> nebo ve vydaných </w:t>
      </w:r>
      <w:r w:rsidRPr="00F078EF">
        <w:t>nabídkách</w:t>
      </w:r>
      <w:r w:rsidR="00121CB4" w:rsidRPr="00F078EF">
        <w:t xml:space="preserve"> (</w:t>
      </w:r>
      <w:r w:rsidR="00121CB4" w:rsidRPr="00F078EF">
        <w:rPr>
          <w:color w:val="C00000"/>
        </w:rPr>
        <w:t>DL, PP, ZL, FA)</w:t>
      </w:r>
      <w:r w:rsidRPr="00F078EF">
        <w:t>,</w:t>
      </w:r>
      <w:r w:rsidR="00820992" w:rsidRPr="00F078EF">
        <w:t xml:space="preserve"> jsou </w:t>
      </w:r>
      <w:r w:rsidRPr="00F078EF">
        <w:t xml:space="preserve">vzhledem k nárůstu cen na světových trzích </w:t>
      </w:r>
      <w:r w:rsidR="00820992" w:rsidRPr="00F078EF">
        <w:t>závazné</w:t>
      </w:r>
      <w:r w:rsidRPr="00F078EF">
        <w:t xml:space="preserve"> 3 týdny od jejich zveřejnění. </w:t>
      </w:r>
      <w:r w:rsidR="00820992" w:rsidRPr="00F078EF">
        <w:t xml:space="preserve"> V případě, že dojde </w:t>
      </w:r>
      <w:r w:rsidR="008F1221" w:rsidRPr="00F078EF">
        <w:t>k</w:t>
      </w:r>
      <w:r w:rsidR="00820992" w:rsidRPr="00F078EF">
        <w:t xml:space="preserve"> </w:t>
      </w:r>
      <w:proofErr w:type="gramStart"/>
      <w:r w:rsidR="00820992" w:rsidRPr="00F078EF">
        <w:t>nárůstu  cen</w:t>
      </w:r>
      <w:proofErr w:type="gramEnd"/>
      <w:r w:rsidR="00820992" w:rsidRPr="00F078EF">
        <w:t xml:space="preserve"> za zboží, dopravu nebo služby</w:t>
      </w:r>
      <w:r w:rsidRPr="00F078EF">
        <w:t xml:space="preserve">, výslovně sdělujeme a vzájemně ujednáváme, že </w:t>
      </w:r>
      <w:r w:rsidR="008F1221" w:rsidRPr="00F078EF">
        <w:t xml:space="preserve">jsme </w:t>
      </w:r>
      <w:r w:rsidRPr="00F078EF">
        <w:t xml:space="preserve">navýšení </w:t>
      </w:r>
      <w:r w:rsidR="008F1221" w:rsidRPr="00F078EF">
        <w:t>ceny od dodavatelů nuceni</w:t>
      </w:r>
      <w:r w:rsidRPr="00F078EF">
        <w:t xml:space="preserve"> promítn</w:t>
      </w:r>
      <w:r w:rsidR="008F1221" w:rsidRPr="00F078EF">
        <w:t xml:space="preserve">out </w:t>
      </w:r>
      <w:r w:rsidRPr="00F078EF">
        <w:t>do  finální ceny</w:t>
      </w:r>
      <w:r w:rsidR="00121CB4" w:rsidRPr="00F078EF">
        <w:t xml:space="preserve"> výrobku nebo služby</w:t>
      </w:r>
      <w:r w:rsidRPr="00F078EF">
        <w:t xml:space="preserve">.  </w:t>
      </w:r>
      <w:r w:rsidR="008F1221" w:rsidRPr="00F078EF">
        <w:t xml:space="preserve">Odběratele budeme o tomto úkonu písemnou formou informovat. </w:t>
      </w:r>
      <w:r w:rsidR="008F1221" w:rsidRPr="00CF357E">
        <w:t>P</w:t>
      </w:r>
      <w:r w:rsidR="00EF4072" w:rsidRPr="00CF357E">
        <w:t>ro</w:t>
      </w:r>
      <w:r w:rsidR="008F1221" w:rsidRPr="00CF357E">
        <w:t xml:space="preserve"> uzavírání </w:t>
      </w:r>
      <w:r w:rsidR="00EF4072" w:rsidRPr="00CF357E">
        <w:t xml:space="preserve">smluv </w:t>
      </w:r>
      <w:r w:rsidR="008F1221" w:rsidRPr="00CF357E">
        <w:t xml:space="preserve">výslovně sdělujeme a vzájemně ujednáváme, že součástí </w:t>
      </w:r>
      <w:r w:rsidR="00EF4072" w:rsidRPr="00CF357E">
        <w:t xml:space="preserve">každé </w:t>
      </w:r>
      <w:r w:rsidR="008F1221" w:rsidRPr="00CF357E">
        <w:t xml:space="preserve">smlouvy </w:t>
      </w:r>
      <w:r w:rsidR="00CE343F">
        <w:t>je</w:t>
      </w:r>
      <w:r w:rsidR="008F1221" w:rsidRPr="00CF357E">
        <w:t xml:space="preserve"> </w:t>
      </w:r>
      <w:r w:rsidR="002D43C2" w:rsidRPr="00CF357E">
        <w:t>Inflační doložka</w:t>
      </w:r>
      <w:r w:rsidR="006E2BC0" w:rsidRPr="00CF357E">
        <w:t>, t</w:t>
      </w:r>
      <w:r w:rsidR="008F1221" w:rsidRPr="00CF357E">
        <w:t xml:space="preserve">edy takzvané smluvní ujednání, podle kterého se finální cena zvyšuje </w:t>
      </w:r>
      <w:r w:rsidR="006E2BC0" w:rsidRPr="00CF357E">
        <w:t>nikoli  meziročním indexem,</w:t>
      </w:r>
      <w:r w:rsidR="00EF4072" w:rsidRPr="00CF357E">
        <w:t xml:space="preserve"> oproti bazickému roku, </w:t>
      </w:r>
      <w:r w:rsidR="006E2BC0" w:rsidRPr="00CF357E">
        <w:t xml:space="preserve"> ale </w:t>
      </w:r>
      <w:r w:rsidR="008F1221" w:rsidRPr="00CF357E">
        <w:t>v závislosti na míře inflace</w:t>
      </w:r>
      <w:r w:rsidR="006E2BC0" w:rsidRPr="00CF357E">
        <w:t xml:space="preserve"> konkrétního zboží nebo služby v daném  období</w:t>
      </w:r>
      <w:r w:rsidR="008F1221" w:rsidRPr="00CF357E">
        <w:t>.</w:t>
      </w:r>
      <w:r w:rsidR="00CF71C0" w:rsidRPr="00CF71C0">
        <w:t xml:space="preserve"> </w:t>
      </w:r>
      <w:r w:rsidR="00CF71C0" w:rsidRPr="003F4F0E">
        <w:t>(</w:t>
      </w:r>
      <w:r w:rsidR="007428A4">
        <w:t xml:space="preserve">od </w:t>
      </w:r>
      <w:proofErr w:type="gramStart"/>
      <w:r w:rsidR="00CF71C0" w:rsidRPr="00F078EF">
        <w:rPr>
          <w:b/>
          <w:highlight w:val="yellow"/>
        </w:rPr>
        <w:t>16.7.2021</w:t>
      </w:r>
      <w:proofErr w:type="gramEnd"/>
      <w:r w:rsidR="00CF71C0">
        <w:t>,VORP aktualizace</w:t>
      </w:r>
      <w:r w:rsidR="00CF71C0" w:rsidRPr="003F4F0E">
        <w:t xml:space="preserve"> (</w:t>
      </w:r>
      <w:r w:rsidR="00CF71C0">
        <w:t>12</w:t>
      </w:r>
      <w:r w:rsidR="00CF71C0" w:rsidRPr="003F4F0E">
        <w:t>)</w:t>
      </w:r>
      <w:r w:rsidR="00CF71C0">
        <w:t>)</w:t>
      </w:r>
    </w:p>
    <w:p w:rsidR="00922E10" w:rsidRPr="00E6349B" w:rsidRDefault="00922E10" w:rsidP="00E6349B">
      <w:pPr>
        <w:pStyle w:val="Nadpis1"/>
        <w:rPr>
          <w:rFonts w:ascii="Verdana" w:eastAsia="Times New Roman" w:hAnsi="Verdana"/>
          <w:sz w:val="22"/>
          <w:szCs w:val="22"/>
          <w:u w:val="single"/>
          <w:lang w:eastAsia="cs-CZ"/>
        </w:rPr>
      </w:pPr>
      <w:bookmarkStart w:id="51" w:name="_8._Vlastnická_výhrada"/>
      <w:bookmarkEnd w:id="51"/>
      <w:r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8. Vlastnická výhrada</w:t>
      </w:r>
    </w:p>
    <w:p w:rsidR="00922E10" w:rsidRDefault="00922E10" w:rsidP="008609FE">
      <w:pPr>
        <w:pStyle w:val="Nadpis2"/>
        <w:numPr>
          <w:ilvl w:val="0"/>
          <w:numId w:val="6"/>
        </w:numPr>
        <w:ind w:hanging="284"/>
      </w:pPr>
      <w:bookmarkStart w:id="52" w:name="_Zboží,_které_dodáváme"/>
      <w:bookmarkEnd w:id="52"/>
      <w:r w:rsidRPr="00E6349B">
        <w:t>Zboží,</w:t>
      </w:r>
      <w:r w:rsidRPr="003E3C94">
        <w:t xml:space="preserve"> které dodáváme (dále jen „vyhrazené zboží“) </w:t>
      </w:r>
      <w:r w:rsidRPr="00280D1A">
        <w:rPr>
          <w:u w:val="single"/>
        </w:rPr>
        <w:t xml:space="preserve">zůstává našim majetkem až do úplného vyrovnání </w:t>
      </w:r>
      <w:r w:rsidRPr="00D56748">
        <w:rPr>
          <w:b/>
          <w:u w:val="single"/>
        </w:rPr>
        <w:t>všech pohledávek</w:t>
      </w:r>
      <w:r w:rsidRPr="003E3C94">
        <w:t xml:space="preserve"> i </w:t>
      </w:r>
      <w:r w:rsidRPr="00D56748">
        <w:rPr>
          <w:b/>
        </w:rPr>
        <w:t>z jiných dodávek</w:t>
      </w:r>
      <w:r w:rsidRPr="003E3C94">
        <w:t xml:space="preserve"> a služeb vůči </w:t>
      </w:r>
      <w:r w:rsidR="000239E9">
        <w:t>odběratel</w:t>
      </w:r>
      <w:r w:rsidRPr="003E3C94">
        <w:t>i.</w:t>
      </w:r>
    </w:p>
    <w:p w:rsidR="00416B7C" w:rsidRPr="00416B7C" w:rsidRDefault="00416B7C" w:rsidP="008609FE">
      <w:pPr>
        <w:pStyle w:val="Nadpis2"/>
        <w:numPr>
          <w:ilvl w:val="0"/>
          <w:numId w:val="6"/>
        </w:numPr>
        <w:ind w:hanging="284"/>
      </w:pPr>
      <w:bookmarkStart w:id="53" w:name="_Pro_případ,_že"/>
      <w:bookmarkEnd w:id="53"/>
      <w:r w:rsidRPr="00DF52CD">
        <w:t xml:space="preserve">Pro případ, že </w:t>
      </w:r>
      <w:r>
        <w:t xml:space="preserve">odběratel </w:t>
      </w:r>
      <w:r w:rsidR="007D035D">
        <w:t>(</w:t>
      </w:r>
      <w:r w:rsidR="0035488F">
        <w:t>partner, Premium partner</w:t>
      </w:r>
      <w:r w:rsidR="007D035D">
        <w:t xml:space="preserve">) </w:t>
      </w:r>
      <w:r w:rsidRPr="00DF52CD">
        <w:t xml:space="preserve">dodané smluvní výrobky prodá v řádném obchodním styku třetí osobě, </w:t>
      </w:r>
      <w:r w:rsidRPr="00DF52CD">
        <w:rPr>
          <w:color w:val="FF0000"/>
        </w:rPr>
        <w:t>postupuje odběratel dodavateli již nyní pohledávky</w:t>
      </w:r>
      <w:r w:rsidRPr="00DF52CD">
        <w:t xml:space="preserve">, které mu z dalšího prodeje vůči této třetí osobě (odběrateli, kupujícímu) vzniknou, ve výši konečné fakturované částky (včetně DPH), a to nezávisle na tom, zda prodal dodané smluvní výrobky </w:t>
      </w:r>
      <w:r w:rsidRPr="00DF52CD">
        <w:rPr>
          <w:u w:val="single"/>
        </w:rPr>
        <w:t>nezpracované nebo zpracované</w:t>
      </w:r>
      <w:r w:rsidRPr="00DF52CD">
        <w:t xml:space="preserve">. </w:t>
      </w:r>
      <w:r>
        <w:t>Odběratel</w:t>
      </w:r>
      <w:r w:rsidRPr="00DF52CD">
        <w:t xml:space="preserve"> je však i nadále oprávněn vymáhat tyto pohledávky od svých odběratelů/kupujících, aniž by tím bylo dotčeno oprávnění společnosti </w:t>
      </w:r>
      <w:r w:rsidRPr="00DF52CD">
        <w:rPr>
          <w:b/>
        </w:rPr>
        <w:t xml:space="preserve">VTI </w:t>
      </w:r>
      <w:r w:rsidRPr="00DF52CD">
        <w:t xml:space="preserve">inkasovat pohledávky z vlastní iniciativy. </w:t>
      </w:r>
      <w:r w:rsidRPr="00DF52CD">
        <w:rPr>
          <w:b/>
        </w:rPr>
        <w:t>VTI</w:t>
      </w:r>
      <w:r w:rsidRPr="00DF52CD">
        <w:t xml:space="preserve"> se však zavazuje od inkasa pohledávek upustit, bude-li </w:t>
      </w:r>
      <w:r w:rsidR="000239E9">
        <w:t>odběratel</w:t>
      </w:r>
      <w:r w:rsidRPr="00DF52CD">
        <w:t xml:space="preserve"> řádně plnit své platební povinnosti ze svých ostatních tržeb, neocitne se v prodlení s platbou, nezastaví platby nebo proti němu nebude podán </w:t>
      </w:r>
      <w:r>
        <w:t xml:space="preserve">exekuční či </w:t>
      </w:r>
      <w:r w:rsidRPr="00DF52CD">
        <w:t>insolvenční návrh. Nastane-li některý z případ</w:t>
      </w:r>
      <w:r>
        <w:t>ů</w:t>
      </w:r>
      <w:r w:rsidRPr="00DF52CD">
        <w:t xml:space="preserve"> uvedených v předchozí větě, může </w:t>
      </w:r>
      <w:r w:rsidRPr="00DF52CD">
        <w:rPr>
          <w:b/>
        </w:rPr>
        <w:t>VTI</w:t>
      </w:r>
      <w:r w:rsidRPr="00DF52CD">
        <w:t xml:space="preserve"> požadovat, aby mu </w:t>
      </w:r>
      <w:r>
        <w:t>odběratel</w:t>
      </w:r>
      <w:r w:rsidRPr="00DF52CD">
        <w:t xml:space="preserve"> předal jména dlužníků, poskytl veškeré informace a podklady nezbytné k vymáhání pohledávek a dlužníky (odběratele/kupující) informoval, že pohledávky byly postoupeny společnosti </w:t>
      </w:r>
      <w:r w:rsidRPr="00DF52CD">
        <w:rPr>
          <w:b/>
        </w:rPr>
        <w:t>VTI.</w:t>
      </w:r>
    </w:p>
    <w:p w:rsidR="00922E10" w:rsidRPr="001D5CE9" w:rsidRDefault="00922E10" w:rsidP="008609FE">
      <w:pPr>
        <w:pStyle w:val="Nadpis2"/>
        <w:numPr>
          <w:ilvl w:val="0"/>
          <w:numId w:val="6"/>
        </w:numPr>
        <w:ind w:hanging="284"/>
      </w:pPr>
      <w:bookmarkStart w:id="54" w:name="_Zpracování_či_přepracování"/>
      <w:bookmarkEnd w:id="54"/>
      <w:r w:rsidRPr="001D5CE9">
        <w:t xml:space="preserve">Zpracování či přepracování vyhrazeného zboží je v rámci řádného obchodního provozu přípustné jen do té míry, když (bez toho, aniž bychom byli vázáni) se provádí podle naší zakázky a stáváme se výrobci ve smyslu § </w:t>
      </w:r>
      <w:r w:rsidRPr="001D5CE9">
        <w:rPr>
          <w:b/>
        </w:rPr>
        <w:t>950</w:t>
      </w:r>
      <w:r w:rsidRPr="001D5CE9">
        <w:t xml:space="preserve"> obch. </w:t>
      </w:r>
      <w:proofErr w:type="gramStart"/>
      <w:r w:rsidRPr="001D5CE9">
        <w:t>zák.</w:t>
      </w:r>
      <w:proofErr w:type="gramEnd"/>
      <w:r w:rsidRPr="001D5CE9">
        <w:t xml:space="preserve"> Zpracované anebo přepracované zboží se rozumí jako vyhrazené zboží, přičemž se i u něj uplatňuji práva </w:t>
      </w:r>
      <w:r w:rsidR="000239E9">
        <w:t>odběratel</w:t>
      </w:r>
      <w:r w:rsidRPr="001D5CE9">
        <w:t xml:space="preserve">e. Pokud v důsledku vazby smíchání nebo záměny vyhrazeného zboží s jinými předměty, zaniká naše vlastnictví vyhrazeného zboží, přenáší na nás </w:t>
      </w:r>
      <w:r w:rsidR="000239E9">
        <w:t>odběratel</w:t>
      </w:r>
      <w:r w:rsidRPr="001D5CE9">
        <w:t xml:space="preserve"> již nyní spoluvlastnický podíl na hlavním předmětu, který odpovídá podílu účetní hodnoty vyhrazeného zboží na celkové hodnotě hlavního předmětu.</w:t>
      </w:r>
    </w:p>
    <w:p w:rsidR="00735CE8" w:rsidRDefault="000239E9" w:rsidP="008609FE">
      <w:pPr>
        <w:pStyle w:val="Nadpis2"/>
        <w:numPr>
          <w:ilvl w:val="0"/>
          <w:numId w:val="6"/>
        </w:numPr>
        <w:ind w:hanging="284"/>
      </w:pPr>
      <w:bookmarkStart w:id="55" w:name="_Odběratel_není_oprávněn"/>
      <w:bookmarkEnd w:id="55"/>
      <w:r w:rsidRPr="00735CE8">
        <w:t>Odběratel</w:t>
      </w:r>
      <w:r w:rsidR="001D5CE9" w:rsidRPr="00735CE8">
        <w:t xml:space="preserve"> není oprávněn vyhrazeným zbožím disponovat</w:t>
      </w:r>
      <w:r w:rsidR="00280D1A" w:rsidRPr="00735CE8">
        <w:t xml:space="preserve"> či</w:t>
      </w:r>
      <w:r w:rsidR="00F34465">
        <w:t xml:space="preserve"> uvádět do provozu, </w:t>
      </w:r>
      <w:r w:rsidR="001D5CE9" w:rsidRPr="00735CE8">
        <w:t>především ne</w:t>
      </w:r>
      <w:r w:rsidR="00F34465">
        <w:t>ní oprávněn převést vlastnictví vyhrazeného zboží</w:t>
      </w:r>
      <w:r w:rsidR="001D5CE9" w:rsidRPr="00735CE8">
        <w:t xml:space="preserve"> na třetí osoby nebo jej zastavit. Dojde-li k zásahu třetích osob do vyhrazeného zboží nebo bude</w:t>
      </w:r>
      <w:r w:rsidR="00F34465">
        <w:t xml:space="preserve"> proti odběrateli</w:t>
      </w:r>
      <w:r w:rsidR="001D5CE9" w:rsidRPr="00735CE8">
        <w:t xml:space="preserve"> zahájeno exekuč</w:t>
      </w:r>
      <w:r w:rsidR="009E710A">
        <w:t xml:space="preserve">ní či insolvenční řízení, musí </w:t>
      </w:r>
      <w:r w:rsidR="001D5CE9" w:rsidRPr="00735CE8">
        <w:t>odběratel</w:t>
      </w:r>
      <w:r w:rsidR="00D56748" w:rsidRPr="00735CE8">
        <w:t>e</w:t>
      </w:r>
      <w:r w:rsidR="001D5CE9" w:rsidRPr="00735CE8">
        <w:t xml:space="preserve"> třetí osoby </w:t>
      </w:r>
      <w:r w:rsidR="0021655D" w:rsidRPr="00735CE8">
        <w:t xml:space="preserve">neprodleně </w:t>
      </w:r>
      <w:r w:rsidR="001D5CE9" w:rsidRPr="00735CE8">
        <w:t>upozo</w:t>
      </w:r>
      <w:r w:rsidR="009E710A">
        <w:t xml:space="preserve">rnit, že zboží je vlastnictvím </w:t>
      </w:r>
      <w:r w:rsidR="001D5CE9" w:rsidRPr="00735CE8">
        <w:t xml:space="preserve">společnosti </w:t>
      </w:r>
      <w:r w:rsidR="001D5CE9" w:rsidRPr="00735CE8">
        <w:rPr>
          <w:b/>
        </w:rPr>
        <w:t>VTI</w:t>
      </w:r>
      <w:r w:rsidR="001D5CE9" w:rsidRPr="00735CE8">
        <w:t xml:space="preserve"> a musí </w:t>
      </w:r>
      <w:r w:rsidR="001D5CE9" w:rsidRPr="00735CE8">
        <w:rPr>
          <w:b/>
        </w:rPr>
        <w:t xml:space="preserve">VTI </w:t>
      </w:r>
      <w:r w:rsidR="00F34465">
        <w:t xml:space="preserve">neprodleně písemně </w:t>
      </w:r>
      <w:r w:rsidR="001D5CE9" w:rsidRPr="00735CE8">
        <w:t xml:space="preserve">informovat o stavu věci. </w:t>
      </w:r>
    </w:p>
    <w:p w:rsidR="001D5CE9" w:rsidRPr="00735CE8" w:rsidRDefault="00E90BEB" w:rsidP="008609FE">
      <w:pPr>
        <w:pStyle w:val="Nadpis2"/>
        <w:numPr>
          <w:ilvl w:val="0"/>
          <w:numId w:val="6"/>
        </w:numPr>
        <w:ind w:hanging="284"/>
      </w:pPr>
      <w:bookmarkStart w:id="56" w:name="_Odběratel_(klient),_není"/>
      <w:bookmarkEnd w:id="56"/>
      <w:r w:rsidRPr="00735CE8">
        <w:t>O</w:t>
      </w:r>
      <w:r w:rsidR="007D035D" w:rsidRPr="00735CE8">
        <w:t xml:space="preserve">dběratel (klient), není oprávněn </w:t>
      </w:r>
      <w:r w:rsidR="00E36524">
        <w:t xml:space="preserve">(bez písemného svolení dodavatele) </w:t>
      </w:r>
      <w:proofErr w:type="spellStart"/>
      <w:r w:rsidR="007D035D" w:rsidRPr="00735CE8">
        <w:t>přeprodat</w:t>
      </w:r>
      <w:proofErr w:type="spellEnd"/>
      <w:r w:rsidR="007D035D" w:rsidRPr="00735CE8">
        <w:t xml:space="preserve">  zakoupené zboží</w:t>
      </w:r>
      <w:r w:rsidRPr="00735CE8">
        <w:t xml:space="preserve"> nebo službu</w:t>
      </w:r>
      <w:r w:rsidR="009E710A">
        <w:t xml:space="preserve"> </w:t>
      </w:r>
      <w:r w:rsidR="007D035D" w:rsidRPr="00735CE8">
        <w:t>třetí osobě</w:t>
      </w:r>
      <w:r w:rsidRPr="00735CE8">
        <w:t>, nebo vyvést zboží nebo službu mimo Českou republiku</w:t>
      </w:r>
      <w:r w:rsidR="007D035D" w:rsidRPr="00735CE8">
        <w:t>.</w:t>
      </w:r>
      <w:r w:rsidR="00472654" w:rsidRPr="00735CE8">
        <w:t xml:space="preserve"> Pokud k</w:t>
      </w:r>
      <w:r w:rsidR="009E710A">
        <w:t> tomu dojde, automaticky ztrácí</w:t>
      </w:r>
      <w:r w:rsidR="00472654" w:rsidRPr="00735CE8">
        <w:t xml:space="preserve"> zár</w:t>
      </w:r>
      <w:r w:rsidR="009E710A">
        <w:t xml:space="preserve">uku a je mu zrušena licence na </w:t>
      </w:r>
      <w:r w:rsidR="00472654" w:rsidRPr="00735CE8">
        <w:t>informační SW</w:t>
      </w:r>
      <w:r w:rsidR="00735CE8" w:rsidRPr="00735CE8">
        <w:t xml:space="preserve">, viz článek </w:t>
      </w:r>
      <w:hyperlink w:anchor="_12._Zachování_tajemství" w:history="1">
        <w:r w:rsidR="00735CE8" w:rsidRPr="00E6349B">
          <w:rPr>
            <w:rStyle w:val="Hypertextovodkaz"/>
            <w:b/>
          </w:rPr>
          <w:t>12</w:t>
        </w:r>
      </w:hyperlink>
      <w:r w:rsidR="00735CE8" w:rsidRPr="00735CE8">
        <w:t>, odst</w:t>
      </w:r>
      <w:r w:rsidR="00472654" w:rsidRPr="00735CE8">
        <w:t>.</w:t>
      </w:r>
      <w:r w:rsidR="00735CE8" w:rsidRPr="00735CE8">
        <w:t xml:space="preserve"> </w:t>
      </w:r>
      <w:hyperlink w:anchor="_VTI_si_vyhrazuje" w:history="1">
        <w:r w:rsidR="00735CE8" w:rsidRPr="00E6349B">
          <w:rPr>
            <w:rStyle w:val="Hypertextovodkaz"/>
            <w:b/>
          </w:rPr>
          <w:t>1</w:t>
        </w:r>
      </w:hyperlink>
      <w:r w:rsidR="00735CE8" w:rsidRPr="00735CE8">
        <w:t xml:space="preserve">; </w:t>
      </w:r>
      <w:hyperlink w:anchor="_Podnikový_(operační)_software:" w:history="1">
        <w:r w:rsidR="00735CE8" w:rsidRPr="00E6349B">
          <w:rPr>
            <w:rStyle w:val="Hypertextovodkaz"/>
            <w:b/>
          </w:rPr>
          <w:t>3</w:t>
        </w:r>
      </w:hyperlink>
      <w:r w:rsidR="00735CE8" w:rsidRPr="00735CE8">
        <w:t xml:space="preserve"> </w:t>
      </w:r>
      <w:r w:rsidR="00D90695">
        <w:rPr>
          <w:b/>
        </w:rPr>
        <w:t>VORP</w:t>
      </w:r>
      <w:r w:rsidR="00735CE8" w:rsidRPr="00735CE8">
        <w:rPr>
          <w:vertAlign w:val="superscript"/>
        </w:rPr>
        <w:t>2)</w:t>
      </w:r>
      <w:r w:rsidR="00735CE8" w:rsidRPr="00735CE8">
        <w:t>.</w:t>
      </w:r>
    </w:p>
    <w:p w:rsidR="00F116BE" w:rsidRDefault="00922E10" w:rsidP="008609FE">
      <w:pPr>
        <w:pStyle w:val="Nadpis2"/>
        <w:numPr>
          <w:ilvl w:val="0"/>
          <w:numId w:val="6"/>
        </w:numPr>
        <w:ind w:hanging="284"/>
      </w:pPr>
      <w:r w:rsidRPr="007E0945">
        <w:lastRenderedPageBreak/>
        <w:t xml:space="preserve">Při porušování smlouvy ze strany </w:t>
      </w:r>
      <w:r w:rsidR="000239E9">
        <w:t>odběratel</w:t>
      </w:r>
      <w:r w:rsidRPr="007E0945">
        <w:t xml:space="preserve">e, </w:t>
      </w:r>
      <w:r w:rsidRPr="007E0945">
        <w:rPr>
          <w:color w:val="FF0000"/>
        </w:rPr>
        <w:t xml:space="preserve">zejména </w:t>
      </w:r>
      <w:r w:rsidRPr="007E0945">
        <w:rPr>
          <w:i/>
          <w:color w:val="FF0000"/>
        </w:rPr>
        <w:t xml:space="preserve">při prodlení placení, jsme oprávněni k zpětnému převzetí </w:t>
      </w:r>
      <w:r w:rsidR="00AF200E" w:rsidRPr="007E0945">
        <w:rPr>
          <w:i/>
          <w:color w:val="FF0000"/>
        </w:rPr>
        <w:t xml:space="preserve">našeho </w:t>
      </w:r>
      <w:r w:rsidRPr="007E0945">
        <w:rPr>
          <w:i/>
          <w:color w:val="FF0000"/>
        </w:rPr>
        <w:t xml:space="preserve">zboží a </w:t>
      </w:r>
      <w:r w:rsidR="000239E9">
        <w:rPr>
          <w:i/>
          <w:color w:val="FF0000"/>
        </w:rPr>
        <w:t>odběratel</w:t>
      </w:r>
      <w:r w:rsidRPr="007E0945">
        <w:rPr>
          <w:i/>
          <w:color w:val="FF0000"/>
        </w:rPr>
        <w:t xml:space="preserve"> je povinen k vydání.</w:t>
      </w:r>
      <w:r w:rsidRPr="007E0945">
        <w:rPr>
          <w:color w:val="FF0000"/>
        </w:rPr>
        <w:t xml:space="preserve"> </w:t>
      </w:r>
      <w:r w:rsidRPr="007E0945">
        <w:t xml:space="preserve">Uplatňování vlastnických výhrad, jakož i zástava předmětu dodávky z naší strany, </w:t>
      </w:r>
      <w:r w:rsidRPr="007E0945">
        <w:rPr>
          <w:b/>
          <w:i/>
          <w:u w:val="single"/>
        </w:rPr>
        <w:t>není odstoupením od smlouvy</w:t>
      </w:r>
      <w:r w:rsidRPr="007E0945">
        <w:t>. Po zaplacení kupní ceny v plné výši včetně příslušenství</w:t>
      </w:r>
      <w:r w:rsidR="00AF200E" w:rsidRPr="007E0945">
        <w:t>,</w:t>
      </w:r>
      <w:r w:rsidRPr="007E0945">
        <w:t xml:space="preserve"> </w:t>
      </w:r>
      <w:r w:rsidRPr="007E0945">
        <w:rPr>
          <w:color w:val="00B050"/>
        </w:rPr>
        <w:t xml:space="preserve">jsme povinni toto zboží vydat zpět </w:t>
      </w:r>
      <w:r w:rsidR="000239E9">
        <w:rPr>
          <w:color w:val="00B050"/>
        </w:rPr>
        <w:t>odběratel</w:t>
      </w:r>
      <w:r w:rsidRPr="007E0945">
        <w:rPr>
          <w:color w:val="00B050"/>
        </w:rPr>
        <w:t xml:space="preserve">i ve stavu, ve kterém jsme zboží od </w:t>
      </w:r>
      <w:r w:rsidR="000239E9">
        <w:rPr>
          <w:color w:val="00B050"/>
        </w:rPr>
        <w:t>odběratel</w:t>
      </w:r>
      <w:r w:rsidRPr="007E0945">
        <w:rPr>
          <w:color w:val="00B050"/>
        </w:rPr>
        <w:t>e převzali zpět</w:t>
      </w:r>
      <w:r w:rsidRPr="007E0945">
        <w:t xml:space="preserve">. V případě, že jsme převzali zboží od </w:t>
      </w:r>
      <w:r w:rsidR="000239E9">
        <w:t>odběratel</w:t>
      </w:r>
      <w:r w:rsidRPr="007E0945">
        <w:t xml:space="preserve">e zpět a toto zboží vykazuje </w:t>
      </w:r>
      <w:r w:rsidR="005C6D37">
        <w:t xml:space="preserve">použití či </w:t>
      </w:r>
      <w:r w:rsidRPr="007E0945">
        <w:t xml:space="preserve">poškození, </w:t>
      </w:r>
      <w:r w:rsidRPr="007E0945">
        <w:rPr>
          <w:color w:val="FF0000"/>
        </w:rPr>
        <w:t>jsme oprávněni nárokovat náhradu škody</w:t>
      </w:r>
      <w:r w:rsidRPr="007E0945">
        <w:t xml:space="preserve">, která na zboží vznikla za situace, kdy je </w:t>
      </w:r>
      <w:r w:rsidR="000239E9">
        <w:t>odběratel</w:t>
      </w:r>
      <w:r w:rsidRPr="007E0945">
        <w:t xml:space="preserve"> v prodlení déle jak </w:t>
      </w:r>
      <w:r w:rsidRPr="007E0945">
        <w:rPr>
          <w:b/>
        </w:rPr>
        <w:t>2</w:t>
      </w:r>
      <w:r w:rsidRPr="007E0945">
        <w:t xml:space="preserve"> měsíce.</w:t>
      </w:r>
    </w:p>
    <w:p w:rsidR="00447659" w:rsidRPr="00E6349B" w:rsidRDefault="00E6349B" w:rsidP="00E6349B">
      <w:pPr>
        <w:pStyle w:val="Nadpis1"/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57" w:name="_9._Export_a"/>
      <w:bookmarkEnd w:id="57"/>
      <w:r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9. Export a reexport</w:t>
      </w:r>
      <w:r w:rsidR="00A06499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EORI</w:t>
      </w:r>
    </w:p>
    <w:p w:rsidR="000C67D8" w:rsidRDefault="00F116BE" w:rsidP="008609FE">
      <w:pPr>
        <w:pStyle w:val="Nadpis2"/>
        <w:numPr>
          <w:ilvl w:val="1"/>
          <w:numId w:val="6"/>
        </w:numPr>
        <w:ind w:left="0" w:hanging="284"/>
      </w:pPr>
      <w:r w:rsidRPr="00447659">
        <w:t xml:space="preserve">Dodávky strojů a technického know-how společností </w:t>
      </w:r>
      <w:r w:rsidRPr="00AB6149">
        <w:rPr>
          <w:b/>
        </w:rPr>
        <w:t xml:space="preserve">VTI </w:t>
      </w:r>
      <w:r w:rsidR="00F34465">
        <w:t>se řídí aktuálně platným</w:t>
      </w:r>
      <w:r w:rsidR="009E710A">
        <w:t xml:space="preserve"> </w:t>
      </w:r>
      <w:r w:rsidRPr="00447659">
        <w:t xml:space="preserve">nařízením </w:t>
      </w:r>
      <w:r w:rsidRPr="00AB6149">
        <w:rPr>
          <w:b/>
        </w:rPr>
        <w:t>EU</w:t>
      </w:r>
      <w:r w:rsidR="00EC2730">
        <w:t xml:space="preserve"> o vývozu </w:t>
      </w:r>
      <w:r w:rsidRPr="00447659">
        <w:t xml:space="preserve">zboží, dovozních a vývozních podmínek </w:t>
      </w:r>
      <w:r w:rsidRPr="00AB6149">
        <w:rPr>
          <w:b/>
        </w:rPr>
        <w:t>USA</w:t>
      </w:r>
      <w:r w:rsidRPr="00447659">
        <w:t>. Předmět dodávky je určen k setrvání a použití v zemi dodání sjednané s odběratelem. Při reexportu předmětu dodávky je odběratel</w:t>
      </w:r>
      <w:r w:rsidR="00D56748">
        <w:t xml:space="preserve"> (</w:t>
      </w:r>
      <w:r w:rsidR="0029169E">
        <w:t>partner, Premium partner</w:t>
      </w:r>
      <w:r w:rsidR="00D56748">
        <w:t>)</w:t>
      </w:r>
      <w:r w:rsidRPr="00447659">
        <w:t xml:space="preserve"> povinen dodržet vývozní podmínky platné v příslušné cílové zemi, </w:t>
      </w:r>
      <w:r w:rsidRPr="00AB6149">
        <w:rPr>
          <w:b/>
        </w:rPr>
        <w:t>Evropské unii</w:t>
      </w:r>
      <w:r w:rsidRPr="00447659">
        <w:t xml:space="preserve"> a </w:t>
      </w:r>
      <w:r w:rsidRPr="00AB6149">
        <w:rPr>
          <w:b/>
        </w:rPr>
        <w:t>USA</w:t>
      </w:r>
      <w:r w:rsidRPr="00447659">
        <w:t>. Reexport předmětu dodávky v rozporu s uvedenými vývozními podmínkami je zakázán.</w:t>
      </w:r>
    </w:p>
    <w:p w:rsidR="000C67D8" w:rsidRDefault="00447659" w:rsidP="008609FE">
      <w:pPr>
        <w:pStyle w:val="Odstavecseseznamem"/>
        <w:numPr>
          <w:ilvl w:val="1"/>
          <w:numId w:val="6"/>
        </w:numPr>
        <w:ind w:left="0" w:right="-1" w:hanging="284"/>
        <w:jc w:val="both"/>
      </w:pPr>
      <w:r w:rsidRPr="009E710A">
        <w:rPr>
          <w:rStyle w:val="Nadpis2Char"/>
          <w:rFonts w:eastAsiaTheme="minorHAnsi"/>
        </w:rPr>
        <w:t xml:space="preserve">Odběratel </w:t>
      </w:r>
      <w:r w:rsidR="00D56748" w:rsidRPr="009E710A">
        <w:rPr>
          <w:rStyle w:val="Nadpis2Char"/>
          <w:rFonts w:eastAsiaTheme="minorHAnsi"/>
        </w:rPr>
        <w:t>(</w:t>
      </w:r>
      <w:r w:rsidR="0029169E">
        <w:t>partner, Premium partner</w:t>
      </w:r>
      <w:r w:rsidR="00D56748" w:rsidRPr="009E710A">
        <w:rPr>
          <w:rStyle w:val="Nadpis2Char"/>
          <w:rFonts w:eastAsiaTheme="minorHAnsi"/>
        </w:rPr>
        <w:t xml:space="preserve">) </w:t>
      </w:r>
      <w:r w:rsidRPr="009E710A">
        <w:rPr>
          <w:rStyle w:val="Nadpis2Char"/>
          <w:rFonts w:eastAsiaTheme="minorHAnsi"/>
        </w:rPr>
        <w:t xml:space="preserve">je povinen se informovat z vlastí iniciativy na příslušných místech pro dovoz a vývoz, resp. </w:t>
      </w:r>
      <w:r w:rsidR="005D2FAD" w:rsidRPr="009E710A">
        <w:rPr>
          <w:rStyle w:val="Nadpis2Char"/>
          <w:rFonts w:eastAsiaTheme="minorHAnsi"/>
        </w:rPr>
        <w:t>(</w:t>
      </w:r>
      <w:r w:rsidRPr="009E710A">
        <w:rPr>
          <w:rStyle w:val="Nadpis2Char"/>
          <w:rFonts w:eastAsiaTheme="minorHAnsi"/>
          <w:b/>
        </w:rPr>
        <w:t xml:space="preserve">US-Department </w:t>
      </w:r>
      <w:proofErr w:type="spellStart"/>
      <w:r w:rsidRPr="009E710A">
        <w:rPr>
          <w:rStyle w:val="Nadpis2Char"/>
          <w:rFonts w:eastAsiaTheme="minorHAnsi"/>
          <w:b/>
        </w:rPr>
        <w:t>of</w:t>
      </w:r>
      <w:proofErr w:type="spellEnd"/>
      <w:r w:rsidRPr="009E710A">
        <w:rPr>
          <w:rStyle w:val="Nadpis2Char"/>
          <w:rFonts w:eastAsiaTheme="minorHAnsi"/>
          <w:b/>
        </w:rPr>
        <w:t xml:space="preserve"> </w:t>
      </w:r>
      <w:proofErr w:type="spellStart"/>
      <w:r w:rsidRPr="009E710A">
        <w:rPr>
          <w:rStyle w:val="Nadpis2Char"/>
          <w:rFonts w:eastAsiaTheme="minorHAnsi"/>
          <w:b/>
        </w:rPr>
        <w:t>Commerce</w:t>
      </w:r>
      <w:proofErr w:type="spellEnd"/>
      <w:r w:rsidRPr="009E710A">
        <w:rPr>
          <w:rStyle w:val="Nadpis2Char"/>
          <w:rFonts w:eastAsiaTheme="minorHAnsi"/>
          <w:b/>
        </w:rPr>
        <w:t xml:space="preserve">, Office </w:t>
      </w:r>
      <w:proofErr w:type="spellStart"/>
      <w:r w:rsidRPr="009E710A">
        <w:rPr>
          <w:rStyle w:val="Nadpis2Char"/>
          <w:rFonts w:eastAsiaTheme="minorHAnsi"/>
          <w:b/>
        </w:rPr>
        <w:t>of</w:t>
      </w:r>
      <w:proofErr w:type="spellEnd"/>
      <w:r w:rsidRPr="009E710A">
        <w:rPr>
          <w:rStyle w:val="Nadpis2Char"/>
          <w:rFonts w:eastAsiaTheme="minorHAnsi"/>
          <w:b/>
        </w:rPr>
        <w:t xml:space="preserve"> Export </w:t>
      </w:r>
      <w:proofErr w:type="spellStart"/>
      <w:r w:rsidRPr="009E710A">
        <w:rPr>
          <w:rStyle w:val="Nadpis2Char"/>
          <w:rFonts w:eastAsiaTheme="minorHAnsi"/>
          <w:b/>
        </w:rPr>
        <w:t>Administration</w:t>
      </w:r>
      <w:proofErr w:type="spellEnd"/>
      <w:r w:rsidRPr="009E710A">
        <w:rPr>
          <w:rStyle w:val="Nadpis2Char"/>
          <w:rFonts w:eastAsiaTheme="minorHAnsi"/>
          <w:b/>
        </w:rPr>
        <w:t>, Washington D. C. 20230</w:t>
      </w:r>
      <w:r w:rsidRPr="009E710A">
        <w:rPr>
          <w:rStyle w:val="Nadpis2Char"/>
          <w:rFonts w:eastAsiaTheme="minorHAnsi"/>
        </w:rPr>
        <w:t>) o platných vyhláškách a nařízeních. Bez ohledu na to, zda odběratel</w:t>
      </w:r>
      <w:r w:rsidR="00D56748" w:rsidRPr="009E710A">
        <w:rPr>
          <w:rStyle w:val="Nadpis2Char"/>
          <w:rFonts w:eastAsiaTheme="minorHAnsi"/>
        </w:rPr>
        <w:t xml:space="preserve"> (</w:t>
      </w:r>
      <w:r w:rsidR="0029169E">
        <w:t>partner, Premium partner</w:t>
      </w:r>
      <w:r w:rsidR="00D56748" w:rsidRPr="009E710A">
        <w:rPr>
          <w:rStyle w:val="Nadpis2Char"/>
          <w:rFonts w:eastAsiaTheme="minorHAnsi"/>
        </w:rPr>
        <w:t xml:space="preserve">) </w:t>
      </w:r>
      <w:r w:rsidRPr="009E710A">
        <w:rPr>
          <w:rStyle w:val="Nadpis2Char"/>
          <w:rFonts w:eastAsiaTheme="minorHAnsi"/>
        </w:rPr>
        <w:t xml:space="preserve">stanoví místo určení dodávky, musí si na vlastní odpovědnost obstarat u příslušného úřadu nezbytná povolení, nežli předmět dodávky vyveze. V tomto ohledu nemá dodavatel ani informační povinnost ani nepřebírá odpovědnost, že předmět dodávky splňuje příslušné vývozní podmínky. Odběratel </w:t>
      </w:r>
      <w:r w:rsidR="00D56748" w:rsidRPr="009E710A">
        <w:rPr>
          <w:rStyle w:val="Nadpis2Char"/>
          <w:rFonts w:eastAsiaTheme="minorHAnsi"/>
        </w:rPr>
        <w:t>(</w:t>
      </w:r>
      <w:r w:rsidR="0029169E">
        <w:t>partner, Premium partner</w:t>
      </w:r>
      <w:r w:rsidR="00D56748" w:rsidRPr="009E710A">
        <w:rPr>
          <w:rStyle w:val="Nadpis2Char"/>
          <w:rFonts w:eastAsiaTheme="minorHAnsi"/>
        </w:rPr>
        <w:t xml:space="preserve">) </w:t>
      </w:r>
      <w:r w:rsidRPr="009E710A">
        <w:rPr>
          <w:rStyle w:val="Nadpis2Char"/>
          <w:rFonts w:eastAsiaTheme="minorHAnsi"/>
        </w:rPr>
        <w:t>není oprávněn požadovat, aby dodavatel upravil předmět dodávky tak, aby splňoval příslušné vývozní podmínky.</w:t>
      </w:r>
    </w:p>
    <w:p w:rsidR="00447659" w:rsidRDefault="00447659" w:rsidP="008609FE">
      <w:pPr>
        <w:pStyle w:val="Odstavecseseznamem"/>
        <w:numPr>
          <w:ilvl w:val="1"/>
          <w:numId w:val="6"/>
        </w:numPr>
        <w:ind w:left="0" w:right="-1" w:hanging="284"/>
        <w:jc w:val="both"/>
      </w:pPr>
      <w:r w:rsidRPr="009E710A">
        <w:rPr>
          <w:rStyle w:val="Nadpis2Char"/>
          <w:rFonts w:eastAsiaTheme="minorHAnsi"/>
        </w:rPr>
        <w:t>Přenechá-li odběratel</w:t>
      </w:r>
      <w:r w:rsidR="00EB5798" w:rsidRPr="009E710A">
        <w:rPr>
          <w:rStyle w:val="Nadpis2Char"/>
          <w:rFonts w:eastAsiaTheme="minorHAnsi"/>
        </w:rPr>
        <w:t xml:space="preserve"> </w:t>
      </w:r>
      <w:r w:rsidR="00D56748" w:rsidRPr="009E710A">
        <w:rPr>
          <w:rStyle w:val="Nadpis2Char"/>
          <w:rFonts w:eastAsiaTheme="minorHAnsi"/>
        </w:rPr>
        <w:t>(</w:t>
      </w:r>
      <w:r w:rsidR="0029169E">
        <w:t>partner, Premium partner</w:t>
      </w:r>
      <w:r w:rsidR="00D56748" w:rsidRPr="009E710A">
        <w:rPr>
          <w:rStyle w:val="Nadpis2Char"/>
          <w:rFonts w:eastAsiaTheme="minorHAnsi"/>
        </w:rPr>
        <w:t>)</w:t>
      </w:r>
      <w:r w:rsidRPr="009E710A">
        <w:rPr>
          <w:rStyle w:val="Nadpis2Char"/>
          <w:rFonts w:eastAsiaTheme="minorHAnsi"/>
        </w:rPr>
        <w:t xml:space="preserve"> předmět dodávky ať již s vědomím nebo bez vědomí dodavatele třetí osobě, musí současně zajistit, aby tato osoba dodržovala podmínky vývozního povolení. Při nedodržení podmínek vývozního povolení nese odběratel </w:t>
      </w:r>
      <w:r w:rsidR="00D56748" w:rsidRPr="009E710A">
        <w:rPr>
          <w:rStyle w:val="Nadpis2Char"/>
          <w:rFonts w:eastAsiaTheme="minorHAnsi"/>
        </w:rPr>
        <w:t>(</w:t>
      </w:r>
      <w:r w:rsidR="0029169E">
        <w:t>partner, Premium partner</w:t>
      </w:r>
      <w:r w:rsidR="00D56748" w:rsidRPr="009E710A">
        <w:rPr>
          <w:rStyle w:val="Nadpis2Char"/>
          <w:rFonts w:eastAsiaTheme="minorHAnsi"/>
        </w:rPr>
        <w:t xml:space="preserve">) </w:t>
      </w:r>
      <w:r w:rsidRPr="009E710A">
        <w:rPr>
          <w:rStyle w:val="Nadpis2Char"/>
          <w:rFonts w:eastAsiaTheme="minorHAnsi"/>
        </w:rPr>
        <w:t>plnou odpovědnost.</w:t>
      </w:r>
    </w:p>
    <w:p w:rsidR="002E2995" w:rsidRPr="00A06499" w:rsidRDefault="00447659" w:rsidP="008609FE">
      <w:pPr>
        <w:pStyle w:val="Odstavecseseznamem"/>
        <w:numPr>
          <w:ilvl w:val="1"/>
          <w:numId w:val="6"/>
        </w:numPr>
        <w:ind w:left="0" w:right="-1" w:hanging="284"/>
        <w:jc w:val="both"/>
        <w:rPr>
          <w:rStyle w:val="Nadpis2Char"/>
          <w:rFonts w:eastAsiaTheme="minorHAnsi" w:cstheme="minorBidi"/>
          <w:bCs w:val="0"/>
          <w:i/>
          <w:color w:val="0070C0"/>
          <w:szCs w:val="22"/>
          <w:u w:val="single"/>
          <w:lang w:eastAsia="en-US"/>
        </w:rPr>
      </w:pPr>
      <w:r w:rsidRPr="009E710A">
        <w:rPr>
          <w:rStyle w:val="Nadpis2Char"/>
          <w:rFonts w:eastAsiaTheme="minorHAnsi"/>
        </w:rPr>
        <w:t>Odběratel</w:t>
      </w:r>
      <w:r w:rsidR="00D56748" w:rsidRPr="009E710A">
        <w:rPr>
          <w:rStyle w:val="Nadpis2Char"/>
          <w:rFonts w:eastAsiaTheme="minorHAnsi"/>
        </w:rPr>
        <w:t xml:space="preserve"> (</w:t>
      </w:r>
      <w:r w:rsidR="0029169E">
        <w:t>partner, Premium partner</w:t>
      </w:r>
      <w:r w:rsidR="00D56748" w:rsidRPr="009E710A">
        <w:rPr>
          <w:rStyle w:val="Nadpis2Char"/>
          <w:rFonts w:eastAsiaTheme="minorHAnsi"/>
        </w:rPr>
        <w:t>)</w:t>
      </w:r>
      <w:r w:rsidRPr="009E710A">
        <w:rPr>
          <w:rStyle w:val="Nadpis2Char"/>
          <w:rFonts w:eastAsiaTheme="minorHAnsi"/>
        </w:rPr>
        <w:t xml:space="preserve"> není bez předchozího povolení příslušného úřadu oprávněn vyvézt předmět dodávky přímo nebo nepřímo do zemí, které podléhají hospodářskému embargu ze strany </w:t>
      </w:r>
      <w:r w:rsidRPr="009E710A">
        <w:rPr>
          <w:rStyle w:val="Nadpis2Char"/>
          <w:rFonts w:eastAsiaTheme="minorHAnsi"/>
          <w:b/>
        </w:rPr>
        <w:t>USA</w:t>
      </w:r>
      <w:r w:rsidRPr="009E710A">
        <w:rPr>
          <w:rStyle w:val="Nadpis2Char"/>
          <w:rFonts w:eastAsiaTheme="minorHAnsi"/>
        </w:rPr>
        <w:t xml:space="preserve"> ani jej dodat fyzickým nebo právnickým osobám v těchto zemích či fyzickým nebo právnickým osobám, které jsou vedeny v seznamu nežádoucích osob v </w:t>
      </w:r>
      <w:r w:rsidRPr="009E710A">
        <w:rPr>
          <w:rStyle w:val="Nadpis2Char"/>
          <w:rFonts w:eastAsiaTheme="minorHAnsi"/>
          <w:b/>
        </w:rPr>
        <w:t>USA</w:t>
      </w:r>
      <w:r w:rsidRPr="009E710A">
        <w:rPr>
          <w:rStyle w:val="Nadpis2Char"/>
          <w:rFonts w:eastAsiaTheme="minorHAnsi"/>
        </w:rPr>
        <w:t xml:space="preserve">, Evropské unii nebo v cílové zemi (např. </w:t>
      </w:r>
      <w:r w:rsidRPr="009E710A">
        <w:rPr>
          <w:rStyle w:val="Nadpis2Char"/>
          <w:rFonts w:eastAsiaTheme="minorHAnsi"/>
          <w:b/>
        </w:rPr>
        <w:t>„</w:t>
      </w:r>
      <w:proofErr w:type="spellStart"/>
      <w:r w:rsidRPr="009E710A">
        <w:rPr>
          <w:rStyle w:val="Nadpis2Char"/>
          <w:rFonts w:eastAsiaTheme="minorHAnsi"/>
          <w:b/>
        </w:rPr>
        <w:t>Specifically</w:t>
      </w:r>
      <w:proofErr w:type="spellEnd"/>
      <w:r w:rsidRPr="009E710A">
        <w:rPr>
          <w:rStyle w:val="Nadpis2Char"/>
          <w:rFonts w:eastAsiaTheme="minorHAnsi"/>
          <w:b/>
        </w:rPr>
        <w:t xml:space="preserve"> </w:t>
      </w:r>
      <w:proofErr w:type="spellStart"/>
      <w:r w:rsidRPr="009E710A">
        <w:rPr>
          <w:rStyle w:val="Nadpis2Char"/>
          <w:rFonts w:eastAsiaTheme="minorHAnsi"/>
          <w:b/>
        </w:rPr>
        <w:t>Designated</w:t>
      </w:r>
      <w:proofErr w:type="spellEnd"/>
      <w:r w:rsidRPr="009E710A">
        <w:rPr>
          <w:rStyle w:val="Nadpis2Char"/>
          <w:rFonts w:eastAsiaTheme="minorHAnsi"/>
          <w:b/>
        </w:rPr>
        <w:t xml:space="preserve"> </w:t>
      </w:r>
      <w:proofErr w:type="spellStart"/>
      <w:r w:rsidRPr="009E710A">
        <w:rPr>
          <w:rStyle w:val="Nadpis2Char"/>
          <w:rFonts w:eastAsiaTheme="minorHAnsi"/>
          <w:b/>
        </w:rPr>
        <w:t>Nationals</w:t>
      </w:r>
      <w:proofErr w:type="spellEnd"/>
      <w:r w:rsidRPr="009E710A">
        <w:rPr>
          <w:rStyle w:val="Nadpis2Char"/>
          <w:rFonts w:eastAsiaTheme="minorHAnsi"/>
          <w:b/>
        </w:rPr>
        <w:t xml:space="preserve"> and </w:t>
      </w:r>
      <w:proofErr w:type="spellStart"/>
      <w:r w:rsidRPr="009E710A">
        <w:rPr>
          <w:rStyle w:val="Nadpis2Char"/>
          <w:rFonts w:eastAsiaTheme="minorHAnsi"/>
          <w:b/>
        </w:rPr>
        <w:t>Blocked</w:t>
      </w:r>
      <w:proofErr w:type="spellEnd"/>
      <w:r w:rsidRPr="009E710A">
        <w:rPr>
          <w:rStyle w:val="Nadpis2Char"/>
          <w:rFonts w:eastAsiaTheme="minorHAnsi"/>
          <w:b/>
        </w:rPr>
        <w:t xml:space="preserve"> </w:t>
      </w:r>
      <w:proofErr w:type="spellStart"/>
      <w:r w:rsidRPr="009E710A">
        <w:rPr>
          <w:rStyle w:val="Nadpis2Char"/>
          <w:rFonts w:eastAsiaTheme="minorHAnsi"/>
          <w:b/>
        </w:rPr>
        <w:t>Persons</w:t>
      </w:r>
      <w:proofErr w:type="spellEnd"/>
      <w:r w:rsidRPr="009E710A">
        <w:rPr>
          <w:rStyle w:val="Nadpis2Char"/>
          <w:rFonts w:eastAsiaTheme="minorHAnsi"/>
        </w:rPr>
        <w:t>“, „</w:t>
      </w:r>
      <w:r w:rsidRPr="009E710A">
        <w:rPr>
          <w:rStyle w:val="Nadpis2Char"/>
          <w:rFonts w:eastAsiaTheme="minorHAnsi"/>
          <w:b/>
        </w:rPr>
        <w:t>Entity List</w:t>
      </w:r>
      <w:r w:rsidRPr="009E710A">
        <w:rPr>
          <w:rStyle w:val="Nadpis2Char"/>
          <w:rFonts w:eastAsiaTheme="minorHAnsi"/>
        </w:rPr>
        <w:t>“, „</w:t>
      </w:r>
      <w:proofErr w:type="spellStart"/>
      <w:r w:rsidRPr="009E710A">
        <w:rPr>
          <w:rStyle w:val="Nadpis2Char"/>
          <w:rFonts w:eastAsiaTheme="minorHAnsi"/>
          <w:b/>
        </w:rPr>
        <w:t>Denied</w:t>
      </w:r>
      <w:proofErr w:type="spellEnd"/>
      <w:r w:rsidRPr="009E710A">
        <w:rPr>
          <w:rStyle w:val="Nadpis2Char"/>
          <w:rFonts w:eastAsiaTheme="minorHAnsi"/>
          <w:b/>
        </w:rPr>
        <w:t xml:space="preserve"> </w:t>
      </w:r>
      <w:proofErr w:type="spellStart"/>
      <w:r w:rsidRPr="009E710A">
        <w:rPr>
          <w:rStyle w:val="Nadpis2Char"/>
          <w:rFonts w:eastAsiaTheme="minorHAnsi"/>
          <w:b/>
        </w:rPr>
        <w:t>Persons</w:t>
      </w:r>
      <w:proofErr w:type="spellEnd"/>
      <w:r w:rsidRPr="009E710A">
        <w:rPr>
          <w:rStyle w:val="Nadpis2Char"/>
          <w:rFonts w:eastAsiaTheme="minorHAnsi"/>
          <w:b/>
        </w:rPr>
        <w:t xml:space="preserve"> List</w:t>
      </w:r>
      <w:r w:rsidRPr="009E710A">
        <w:rPr>
          <w:rStyle w:val="Nadpis2Char"/>
          <w:rFonts w:eastAsiaTheme="minorHAnsi"/>
        </w:rPr>
        <w:t xml:space="preserve">“). Rovněž je zakázáno dodat předmět dodávky </w:t>
      </w:r>
      <w:r w:rsidRPr="009E710A">
        <w:rPr>
          <w:rStyle w:val="Nadpis2Char"/>
          <w:rFonts w:eastAsiaTheme="minorHAnsi"/>
          <w:color w:val="FF0000"/>
        </w:rPr>
        <w:t>fyzickým</w:t>
      </w:r>
      <w:r w:rsidRPr="009E710A">
        <w:rPr>
          <w:rStyle w:val="Nadpis2Char"/>
          <w:rFonts w:eastAsiaTheme="minorHAnsi"/>
        </w:rPr>
        <w:t xml:space="preserve"> nebo </w:t>
      </w:r>
      <w:r w:rsidRPr="009E710A">
        <w:rPr>
          <w:rStyle w:val="Nadpis2Char"/>
          <w:rFonts w:eastAsiaTheme="minorHAnsi"/>
          <w:color w:val="FF0000"/>
        </w:rPr>
        <w:t>právnickým</w:t>
      </w:r>
      <w:r w:rsidRPr="009E710A">
        <w:rPr>
          <w:rStyle w:val="Nadpis2Char"/>
          <w:rFonts w:eastAsiaTheme="minorHAnsi"/>
        </w:rPr>
        <w:t xml:space="preserve"> osobám, </w:t>
      </w:r>
      <w:r w:rsidRPr="009E710A">
        <w:rPr>
          <w:rStyle w:val="Nadpis2Char"/>
          <w:rFonts w:eastAsiaTheme="minorHAnsi"/>
          <w:color w:val="0070C0"/>
          <w:u w:val="single"/>
        </w:rPr>
        <w:t>které se jakýmkoli způsobem podílí nebo podporují terorismus, vývoj, výrobu nebo použití chemických, biologických a nukleá</w:t>
      </w:r>
      <w:r w:rsidR="001F3AD1" w:rsidRPr="009E710A">
        <w:rPr>
          <w:rStyle w:val="Nadpis2Char"/>
          <w:rFonts w:eastAsiaTheme="minorHAnsi"/>
          <w:color w:val="0070C0"/>
          <w:u w:val="single"/>
        </w:rPr>
        <w:t>rních zbraní hromadného ničení.</w:t>
      </w:r>
    </w:p>
    <w:p w:rsidR="00A06499" w:rsidRPr="009E710A" w:rsidRDefault="00A06499" w:rsidP="008609FE">
      <w:pPr>
        <w:pStyle w:val="Odstavecseseznamem"/>
        <w:numPr>
          <w:ilvl w:val="1"/>
          <w:numId w:val="6"/>
        </w:numPr>
        <w:ind w:left="0" w:right="-1" w:hanging="284"/>
        <w:jc w:val="both"/>
        <w:rPr>
          <w:i/>
          <w:color w:val="0070C0"/>
          <w:u w:val="single"/>
        </w:rPr>
      </w:pPr>
      <w:r w:rsidRPr="00617680">
        <w:rPr>
          <w:rStyle w:val="Nadpis2Char"/>
          <w:rFonts w:eastAsiaTheme="minorHAnsi"/>
        </w:rPr>
        <w:t xml:space="preserve">V souladu s ustanovením článku 9 nařízení Evropského parlamentu a Rady (EU) č. </w:t>
      </w:r>
      <w:r w:rsidRPr="00617680">
        <w:rPr>
          <w:rStyle w:val="Nadpis2Char"/>
          <w:rFonts w:eastAsiaTheme="minorHAnsi"/>
          <w:b/>
        </w:rPr>
        <w:t>952/2013</w:t>
      </w:r>
      <w:r w:rsidRPr="00617680">
        <w:rPr>
          <w:rStyle w:val="Nadpis2Char"/>
          <w:rFonts w:eastAsiaTheme="minorHAnsi"/>
        </w:rPr>
        <w:t xml:space="preserve">, kterým se stanoví celní kodex Unie, a v souladu s příslušnými ustanoveními zákona č. </w:t>
      </w:r>
      <w:r w:rsidRPr="00617680">
        <w:rPr>
          <w:rStyle w:val="Nadpis2Char"/>
          <w:rFonts w:eastAsiaTheme="minorHAnsi"/>
          <w:b/>
        </w:rPr>
        <w:t>280/2009 Sb.</w:t>
      </w:r>
      <w:r w:rsidRPr="00617680">
        <w:rPr>
          <w:rStyle w:val="Nadpis2Char"/>
          <w:rFonts w:eastAsiaTheme="minorHAnsi"/>
        </w:rPr>
        <w:t>, daňový řád, ve znění pozdějších předpisů, se osobě Výzkumný Technologický Institut s.r.o. přiděluje</w:t>
      </w:r>
      <w:r w:rsidR="00932151" w:rsidRPr="00617680">
        <w:rPr>
          <w:rStyle w:val="Nadpis2Char"/>
          <w:rFonts w:eastAsiaTheme="minorHAnsi"/>
        </w:rPr>
        <w:t xml:space="preserve"> aktualizovaný </w:t>
      </w:r>
      <w:r w:rsidRPr="00617680">
        <w:rPr>
          <w:rStyle w:val="Nadpis2Char"/>
          <w:rFonts w:eastAsiaTheme="minorHAnsi"/>
        </w:rPr>
        <w:t xml:space="preserve"> identifikátor hospodářského subjektu (</w:t>
      </w:r>
      <w:r w:rsidRPr="00617680">
        <w:rPr>
          <w:rStyle w:val="Nadpis2Char"/>
          <w:rFonts w:eastAsiaTheme="minorHAnsi"/>
          <w:b/>
        </w:rPr>
        <w:t>číslo EORI</w:t>
      </w:r>
      <w:r w:rsidRPr="00617680">
        <w:rPr>
          <w:rStyle w:val="Nadpis2Char"/>
          <w:rFonts w:eastAsiaTheme="minorHAnsi"/>
        </w:rPr>
        <w:t>)</w:t>
      </w:r>
      <w:r w:rsidR="00932151" w:rsidRPr="00617680">
        <w:rPr>
          <w:rStyle w:val="Nadpis2Char"/>
          <w:rFonts w:eastAsiaTheme="minorHAnsi"/>
        </w:rPr>
        <w:t xml:space="preserve"> ze dne </w:t>
      </w:r>
      <w:proofErr w:type="gramStart"/>
      <w:r w:rsidR="00932151" w:rsidRPr="00617680">
        <w:rPr>
          <w:rStyle w:val="Nadpis2Char"/>
          <w:rFonts w:eastAsiaTheme="minorHAnsi"/>
          <w:b/>
          <w:highlight w:val="yellow"/>
        </w:rPr>
        <w:t>21.10.202</w:t>
      </w:r>
      <w:r w:rsidR="00932151" w:rsidRPr="00F372FE">
        <w:rPr>
          <w:rStyle w:val="Nadpis2Char"/>
          <w:rFonts w:eastAsiaTheme="minorHAnsi"/>
          <w:b/>
          <w:highlight w:val="yellow"/>
        </w:rPr>
        <w:t>0</w:t>
      </w:r>
      <w:proofErr w:type="gramEnd"/>
      <w:r w:rsidRPr="00617680">
        <w:rPr>
          <w:rStyle w:val="Nadpis2Char"/>
          <w:rFonts w:eastAsiaTheme="minorHAnsi"/>
        </w:rPr>
        <w:t xml:space="preserve"> </w:t>
      </w:r>
      <w:r w:rsidR="00932151" w:rsidRPr="00617680">
        <w:rPr>
          <w:rStyle w:val="Nadpis2Char"/>
          <w:rFonts w:eastAsiaTheme="minorHAnsi"/>
        </w:rPr>
        <w:t>(VORP aktualizace  (</w:t>
      </w:r>
      <w:r w:rsidR="005A6F54" w:rsidRPr="00617680">
        <w:rPr>
          <w:rStyle w:val="Nadpis2Char"/>
          <w:rFonts w:eastAsiaTheme="minorHAnsi"/>
        </w:rPr>
        <w:t>10</w:t>
      </w:r>
      <w:r w:rsidR="00932151" w:rsidRPr="00617680">
        <w:rPr>
          <w:rStyle w:val="Nadpis2Char"/>
          <w:rFonts w:eastAsiaTheme="minorHAnsi"/>
        </w:rPr>
        <w:t xml:space="preserve">))  </w:t>
      </w:r>
      <w:r w:rsidRPr="00617680">
        <w:rPr>
          <w:rStyle w:val="Nadpis2Char"/>
          <w:rFonts w:eastAsiaTheme="minorHAnsi"/>
        </w:rPr>
        <w:t>pro potřeby celního řízení, a to CZ25456962</w:t>
      </w:r>
      <w:r w:rsidR="001679BD">
        <w:t>.</w:t>
      </w:r>
    </w:p>
    <w:p w:rsidR="001F3AD1" w:rsidRPr="00D407AB" w:rsidRDefault="002E2995" w:rsidP="00D407AB">
      <w:pPr>
        <w:pStyle w:val="Nadpis1"/>
        <w:rPr>
          <w:rFonts w:ascii="Verdana" w:hAnsi="Verdana"/>
          <w:sz w:val="22"/>
          <w:szCs w:val="22"/>
          <w:u w:val="single"/>
        </w:rPr>
      </w:pPr>
      <w:bookmarkStart w:id="58" w:name="_10._Pojištění"/>
      <w:bookmarkEnd w:id="58"/>
      <w:r w:rsidRPr="002E2995">
        <w:rPr>
          <w:rFonts w:ascii="Verdana" w:hAnsi="Verdana"/>
          <w:sz w:val="22"/>
          <w:szCs w:val="22"/>
        </w:rPr>
        <w:lastRenderedPageBreak/>
        <w:t xml:space="preserve"> </w:t>
      </w:r>
      <w:r w:rsidRPr="00017A42"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10. Pojištění</w:t>
      </w:r>
    </w:p>
    <w:p w:rsidR="007E0945" w:rsidRPr="001D68C9" w:rsidRDefault="007E0945" w:rsidP="008609FE">
      <w:pPr>
        <w:pStyle w:val="Nadpis2"/>
        <w:numPr>
          <w:ilvl w:val="0"/>
          <w:numId w:val="7"/>
        </w:numPr>
        <w:ind w:left="0" w:hanging="284"/>
        <w:rPr>
          <w:b/>
          <w:color w:val="00B050"/>
          <w:u w:val="single"/>
        </w:rPr>
      </w:pPr>
      <w:bookmarkStart w:id="59" w:name="_Odběratel_je_povinen"/>
      <w:bookmarkEnd w:id="59"/>
      <w:r w:rsidRPr="007E0945">
        <w:t xml:space="preserve">Odběratel </w:t>
      </w:r>
      <w:r w:rsidR="00F34465">
        <w:rPr>
          <w:u w:val="single"/>
        </w:rPr>
        <w:t>je povinen zacházet s vyhrazeným zbožím</w:t>
      </w:r>
      <w:r w:rsidRPr="00280D1A">
        <w:rPr>
          <w:u w:val="single"/>
        </w:rPr>
        <w:t xml:space="preserve"> s péčí řádného hospodáře, </w:t>
      </w:r>
      <w:r w:rsidRPr="007E0945">
        <w:t xml:space="preserve">především </w:t>
      </w:r>
      <w:r w:rsidRPr="00280D1A">
        <w:rPr>
          <w:color w:val="FF0000"/>
        </w:rPr>
        <w:t xml:space="preserve">je  povinen vyhrazené zboží na vlastní náklady pojistit </w:t>
      </w:r>
      <w:r w:rsidRPr="007E0945">
        <w:t>proti rizikům obvyklým v</w:t>
      </w:r>
      <w:r w:rsidR="00280D1A">
        <w:t> </w:t>
      </w:r>
      <w:r w:rsidRPr="007E0945">
        <w:t>branži</w:t>
      </w:r>
      <w:r w:rsidR="00280D1A">
        <w:t>,</w:t>
      </w:r>
      <w:r w:rsidR="00F34465">
        <w:t xml:space="preserve"> jako je</w:t>
      </w:r>
      <w:r w:rsidRPr="007E0945">
        <w:t xml:space="preserve"> odcizení, požár,</w:t>
      </w:r>
      <w:r w:rsidR="00F34465">
        <w:t xml:space="preserve"> elektrický zkrat, vyhoření,</w:t>
      </w:r>
      <w:r w:rsidRPr="007E0945">
        <w:t xml:space="preserve"> </w:t>
      </w:r>
      <w:r w:rsidR="00D56748">
        <w:t xml:space="preserve">vytopení </w:t>
      </w:r>
      <w:r w:rsidRPr="007E0945">
        <w:t>vod</w:t>
      </w:r>
      <w:r w:rsidR="00D56748">
        <w:t>ou</w:t>
      </w:r>
      <w:r w:rsidRPr="007E0945">
        <w:t xml:space="preserve"> z vodovodních zařízení</w:t>
      </w:r>
      <w:r>
        <w:t>,</w:t>
      </w:r>
      <w:r w:rsidR="00D56748">
        <w:t xml:space="preserve"> povodeň, potopa, </w:t>
      </w:r>
      <w:r>
        <w:t>rozbití</w:t>
      </w:r>
      <w:r w:rsidR="00F34465">
        <w:t>, přehřátí,</w:t>
      </w:r>
      <w:r w:rsidR="00280D1A">
        <w:t xml:space="preserve"> přemrznutí</w:t>
      </w:r>
      <w:r>
        <w:t xml:space="preserve"> </w:t>
      </w:r>
      <w:proofErr w:type="gramStart"/>
      <w:r>
        <w:t>atp...</w:t>
      </w:r>
      <w:proofErr w:type="gramEnd"/>
      <w:r w:rsidR="00F34465">
        <w:t xml:space="preserve"> </w:t>
      </w:r>
      <w:r w:rsidR="00F34465">
        <w:rPr>
          <w:b/>
        </w:rPr>
        <w:t>Pojištění musí být sjednáno</w:t>
      </w:r>
      <w:r w:rsidRPr="00280D1A">
        <w:rPr>
          <w:b/>
        </w:rPr>
        <w:t xml:space="preserve"> </w:t>
      </w:r>
      <w:r w:rsidR="00C83A11">
        <w:rPr>
          <w:b/>
        </w:rPr>
        <w:t xml:space="preserve">neprodleně </w:t>
      </w:r>
      <w:r w:rsidRPr="00280D1A">
        <w:rPr>
          <w:b/>
        </w:rPr>
        <w:t>na hodnotu nové věci</w:t>
      </w:r>
      <w:r w:rsidR="00D56748">
        <w:rPr>
          <w:b/>
        </w:rPr>
        <w:t xml:space="preserve"> </w:t>
      </w:r>
      <w:r w:rsidR="00B50E3B">
        <w:rPr>
          <w:b/>
        </w:rPr>
        <w:t xml:space="preserve">bez poskytnutých slev </w:t>
      </w:r>
      <w:r w:rsidR="00D56748">
        <w:rPr>
          <w:b/>
        </w:rPr>
        <w:t>s DPH</w:t>
      </w:r>
      <w:r w:rsidRPr="00280D1A">
        <w:rPr>
          <w:b/>
        </w:rPr>
        <w:t>.</w:t>
      </w:r>
      <w:r w:rsidR="009E710A">
        <w:t xml:space="preserve"> Odběratel je povinen</w:t>
      </w:r>
      <w:r>
        <w:t xml:space="preserve"> </w:t>
      </w:r>
      <w:r w:rsidR="00F34465">
        <w:rPr>
          <w:u w:val="single"/>
        </w:rPr>
        <w:t>předložit dodavateli na požádání</w:t>
      </w:r>
      <w:r w:rsidR="009E710A">
        <w:rPr>
          <w:u w:val="single"/>
        </w:rPr>
        <w:t xml:space="preserve"> doklad o uzavření</w:t>
      </w:r>
      <w:r w:rsidRPr="00280D1A">
        <w:rPr>
          <w:u w:val="single"/>
        </w:rPr>
        <w:t xml:space="preserve"> a řádném placení pojistného</w:t>
      </w:r>
      <w:r>
        <w:t>.</w:t>
      </w:r>
      <w:r w:rsidR="009E710A">
        <w:t xml:space="preserve"> Nesplní-li odběratel</w:t>
      </w:r>
      <w:r w:rsidR="00F34465">
        <w:t xml:space="preserve"> tuto povinnost, tj. </w:t>
      </w:r>
      <w:r w:rsidR="00280D1A">
        <w:t>neuzavře pojiště</w:t>
      </w:r>
      <w:r w:rsidR="00F34465">
        <w:t xml:space="preserve">ní a nepředloží dodavateli na požádání </w:t>
      </w:r>
      <w:r w:rsidR="00280D1A">
        <w:t>přísluš</w:t>
      </w:r>
      <w:r w:rsidR="001D68C9">
        <w:t>ný doklad o existenci pojištění</w:t>
      </w:r>
      <w:r w:rsidR="00280D1A">
        <w:t xml:space="preserve"> a to ani v náhradní lhůtě </w:t>
      </w:r>
      <w:r w:rsidR="00280D1A" w:rsidRPr="00280D1A">
        <w:rPr>
          <w:color w:val="FF0000"/>
        </w:rPr>
        <w:t>v délce dvou týdnů</w:t>
      </w:r>
      <w:r w:rsidR="00F34465">
        <w:t>, je dodavatel</w:t>
      </w:r>
      <w:r w:rsidR="00280D1A">
        <w:t xml:space="preserve"> oprávně</w:t>
      </w:r>
      <w:r w:rsidR="00F34465">
        <w:t>n vyžadovat vrácení vyhrazeného</w:t>
      </w:r>
      <w:r w:rsidR="00280D1A">
        <w:t xml:space="preserve"> zboží,</w:t>
      </w:r>
      <w:r w:rsidR="00C83A11">
        <w:t xml:space="preserve"> </w:t>
      </w:r>
      <w:r w:rsidR="00C83A11" w:rsidRPr="00F83218">
        <w:t xml:space="preserve">(s postupem dle  </w:t>
      </w:r>
      <w:r w:rsidR="00D90695">
        <w:t>VORP</w:t>
      </w:r>
      <w:r w:rsidR="00C83A11" w:rsidRPr="00F83218">
        <w:t xml:space="preserve"> </w:t>
      </w:r>
      <w:hyperlink w:anchor="_7._Splatnost,_placení," w:history="1">
        <w:r w:rsidR="00B76048" w:rsidRPr="00D46BC0">
          <w:rPr>
            <w:rStyle w:val="Hypertextovodkaz"/>
            <w:b/>
          </w:rPr>
          <w:t>čl</w:t>
        </w:r>
        <w:r w:rsidR="00C83A11" w:rsidRPr="00D46BC0">
          <w:rPr>
            <w:rStyle w:val="Hypertextovodkaz"/>
            <w:b/>
          </w:rPr>
          <w:t xml:space="preserve">. </w:t>
        </w:r>
        <w:r w:rsidR="00F83218" w:rsidRPr="00D46BC0">
          <w:rPr>
            <w:rStyle w:val="Hypertextovodkaz"/>
            <w:b/>
          </w:rPr>
          <w:t>7</w:t>
        </w:r>
      </w:hyperlink>
      <w:r w:rsidR="00F83218" w:rsidRPr="00B76048">
        <w:t xml:space="preserve">, </w:t>
      </w:r>
      <w:hyperlink w:anchor="_1._Výslovně_sdělujeme" w:history="1">
        <w:r w:rsidR="00B76048" w:rsidRPr="00D46BC0">
          <w:rPr>
            <w:rStyle w:val="Hypertextovodkaz"/>
            <w:b/>
          </w:rPr>
          <w:t>odst.</w:t>
        </w:r>
        <w:r w:rsidR="00F83218" w:rsidRPr="00D46BC0">
          <w:rPr>
            <w:rStyle w:val="Hypertextovodkaz"/>
            <w:b/>
          </w:rPr>
          <w:t xml:space="preserve"> 1</w:t>
        </w:r>
      </w:hyperlink>
      <w:r w:rsidR="00F83218" w:rsidRPr="00B76048">
        <w:t>,</w:t>
      </w:r>
      <w:r w:rsidR="00B76048">
        <w:t xml:space="preserve"> </w:t>
      </w:r>
      <w:hyperlink w:anchor="_2._V_případě" w:history="1">
        <w:r w:rsidR="00F83218" w:rsidRPr="00D46BC0">
          <w:rPr>
            <w:rStyle w:val="Hypertextovodkaz"/>
            <w:b/>
          </w:rPr>
          <w:t>2</w:t>
        </w:r>
      </w:hyperlink>
      <w:r w:rsidR="00F83218" w:rsidRPr="00B76048">
        <w:t>,</w:t>
      </w:r>
      <w:r w:rsidR="00B76048">
        <w:t xml:space="preserve"> </w:t>
      </w:r>
      <w:hyperlink w:anchor="_3._Sdělujeme,_že" w:history="1">
        <w:r w:rsidR="00F83218" w:rsidRPr="00D46BC0">
          <w:rPr>
            <w:rStyle w:val="Hypertextovodkaz"/>
            <w:b/>
          </w:rPr>
          <w:t>3</w:t>
        </w:r>
      </w:hyperlink>
      <w:r w:rsidR="00F83218" w:rsidRPr="00B76048">
        <w:t xml:space="preserve">; </w:t>
      </w:r>
      <w:hyperlink w:anchor="_11._Anulování" w:history="1">
        <w:r w:rsidR="00B76048" w:rsidRPr="00D46BC0">
          <w:rPr>
            <w:rStyle w:val="Hypertextovodkaz"/>
            <w:b/>
          </w:rPr>
          <w:t>čl</w:t>
        </w:r>
        <w:r w:rsidR="00F83218" w:rsidRPr="00D46BC0">
          <w:rPr>
            <w:rStyle w:val="Hypertextovodkaz"/>
            <w:b/>
          </w:rPr>
          <w:t xml:space="preserve">. </w:t>
        </w:r>
        <w:r w:rsidR="00C83A11" w:rsidRPr="00D46BC0">
          <w:rPr>
            <w:rStyle w:val="Hypertextovodkaz"/>
            <w:b/>
          </w:rPr>
          <w:t>11</w:t>
        </w:r>
      </w:hyperlink>
      <w:r w:rsidR="00F83218" w:rsidRPr="00B76048">
        <w:t>,</w:t>
      </w:r>
      <w:r w:rsidR="00B76048">
        <w:t xml:space="preserve"> </w:t>
      </w:r>
      <w:hyperlink w:anchor="_Odběratel_je_povinen_1" w:history="1">
        <w:r w:rsidR="00B76048" w:rsidRPr="00D46BC0">
          <w:rPr>
            <w:rStyle w:val="Hypertextovodkaz"/>
            <w:b/>
          </w:rPr>
          <w:t>odst</w:t>
        </w:r>
        <w:r w:rsidR="00C83A11" w:rsidRPr="00D46BC0">
          <w:rPr>
            <w:rStyle w:val="Hypertextovodkaz"/>
            <w:b/>
          </w:rPr>
          <w:t>. 2</w:t>
        </w:r>
      </w:hyperlink>
      <w:r w:rsidR="00C83A11" w:rsidRPr="00F83218">
        <w:t>)</w:t>
      </w:r>
      <w:r w:rsidR="00C83A11">
        <w:t xml:space="preserve"> </w:t>
      </w:r>
      <w:r w:rsidR="001D68C9" w:rsidRPr="00F34465">
        <w:rPr>
          <w:b/>
          <w:i/>
          <w:u w:val="single"/>
        </w:rPr>
        <w:t>k</w:t>
      </w:r>
      <w:r w:rsidR="001D68C9" w:rsidRPr="001D68C9">
        <w:rPr>
          <w:b/>
          <w:i/>
          <w:u w:val="single"/>
        </w:rPr>
        <w:t xml:space="preserve">dy toto </w:t>
      </w:r>
      <w:r w:rsidR="001D68C9">
        <w:rPr>
          <w:b/>
          <w:i/>
          <w:u w:val="single"/>
        </w:rPr>
        <w:t>není odstoupení</w:t>
      </w:r>
      <w:r w:rsidR="001D68C9" w:rsidRPr="001D68C9">
        <w:rPr>
          <w:b/>
          <w:i/>
          <w:u w:val="single"/>
        </w:rPr>
        <w:t xml:space="preserve"> od smlouvy</w:t>
      </w:r>
      <w:r w:rsidR="001D68C9" w:rsidRPr="001D68C9">
        <w:rPr>
          <w:b/>
        </w:rPr>
        <w:t xml:space="preserve">, </w:t>
      </w:r>
      <w:r w:rsidR="00280D1A" w:rsidRPr="00280D1A">
        <w:rPr>
          <w:b/>
          <w:color w:val="00B050"/>
        </w:rPr>
        <w:t>nebo pojistit zboží sám na náklady odběratele.</w:t>
      </w:r>
      <w:r w:rsidR="001D68C9">
        <w:rPr>
          <w:b/>
          <w:color w:val="00B050"/>
        </w:rPr>
        <w:t xml:space="preserve"> </w:t>
      </w:r>
    </w:p>
    <w:p w:rsidR="001D68C9" w:rsidRPr="00C209EE" w:rsidRDefault="00634FB8" w:rsidP="008609FE">
      <w:pPr>
        <w:pStyle w:val="Nadpis2"/>
        <w:numPr>
          <w:ilvl w:val="0"/>
          <w:numId w:val="7"/>
        </w:numPr>
        <w:ind w:left="0" w:hanging="284"/>
      </w:pPr>
      <w:bookmarkStart w:id="60" w:name="_Odběratel_postupuje_dodavateli"/>
      <w:bookmarkEnd w:id="60"/>
      <w:r w:rsidRPr="00634FB8">
        <w:t xml:space="preserve">Odběratel </w:t>
      </w:r>
      <w:r w:rsidRPr="00116A06">
        <w:rPr>
          <w:b/>
        </w:rPr>
        <w:t>postupuje dodavateli</w:t>
      </w:r>
      <w:r w:rsidRPr="00634FB8">
        <w:t xml:space="preserve"> své nároky z pojistné smlouvy na pojistné plnění až do okamžiku uspokojení veške</w:t>
      </w:r>
      <w:r w:rsidR="00F34465">
        <w:t>rých pohledávek dodavatele vůči</w:t>
      </w:r>
      <w:r w:rsidRPr="00634FB8">
        <w:t xml:space="preserve"> odběrateli.</w:t>
      </w:r>
    </w:p>
    <w:p w:rsidR="00922E10" w:rsidRPr="00E6349B" w:rsidRDefault="007E0945" w:rsidP="00E6349B">
      <w:pPr>
        <w:pStyle w:val="Nadpis1"/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61" w:name="_11._Anulování"/>
      <w:bookmarkEnd w:id="61"/>
      <w:r w:rsidRPr="00017A42"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F116BE" w:rsidRPr="00017A42"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E6349B"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Anulování</w:t>
      </w:r>
    </w:p>
    <w:p w:rsidR="008F6C19" w:rsidRPr="008F6C19" w:rsidRDefault="00922E10" w:rsidP="008609FE">
      <w:pPr>
        <w:pStyle w:val="Nadpis2"/>
        <w:numPr>
          <w:ilvl w:val="0"/>
          <w:numId w:val="9"/>
        </w:numPr>
        <w:ind w:hanging="284"/>
        <w:rPr>
          <w:sz w:val="14"/>
          <w:szCs w:val="14"/>
        </w:rPr>
      </w:pPr>
      <w:bookmarkStart w:id="62" w:name="_Pro_případ,_že_1"/>
      <w:bookmarkEnd w:id="62"/>
      <w:r w:rsidRPr="008F6C19">
        <w:t xml:space="preserve">Pro případ, že </w:t>
      </w:r>
      <w:r w:rsidR="000239E9" w:rsidRPr="008F6C19">
        <w:t>odběratel</w:t>
      </w:r>
      <w:r w:rsidRPr="008F6C19">
        <w:t xml:space="preserve"> neoprávněně odstoupí od smlouvy, jsme oprávněni po </w:t>
      </w:r>
      <w:r w:rsidR="000239E9" w:rsidRPr="008F6C19">
        <w:t>odběratel</w:t>
      </w:r>
      <w:r w:rsidRPr="008F6C19">
        <w:t xml:space="preserve">i požadovat smluvní pokutu ve výši </w:t>
      </w:r>
      <w:r w:rsidRPr="008F6C19">
        <w:rPr>
          <w:b/>
        </w:rPr>
        <w:t>50</w:t>
      </w:r>
      <w:r w:rsidRPr="008F6C19">
        <w:t>% z pořizovací ceny zboží včetně</w:t>
      </w:r>
      <w:r w:rsidR="00351376" w:rsidRPr="008F6C19">
        <w:t xml:space="preserve"> </w:t>
      </w:r>
      <w:r w:rsidRPr="008F6C19">
        <w:t xml:space="preserve">DPH. </w:t>
      </w:r>
      <w:r w:rsidRPr="008F6C19">
        <w:rPr>
          <w:color w:val="FF0000"/>
          <w:u w:val="single"/>
        </w:rPr>
        <w:t xml:space="preserve">Nárok na úroky z prodlení tím není dotčen. Současně zaplacením smluvní pokuty se </w:t>
      </w:r>
      <w:r w:rsidR="000239E9" w:rsidRPr="008F6C19">
        <w:rPr>
          <w:color w:val="FF0000"/>
          <w:u w:val="single"/>
        </w:rPr>
        <w:t>odběratel</w:t>
      </w:r>
      <w:r w:rsidRPr="008F6C19">
        <w:rPr>
          <w:color w:val="FF0000"/>
          <w:u w:val="single"/>
        </w:rPr>
        <w:t xml:space="preserve"> nezbavuje odpovědnosti za náhradu škody.</w:t>
      </w:r>
      <w:r w:rsidR="008F6C19" w:rsidRPr="008F6C19">
        <w:rPr>
          <w:color w:val="FF0000"/>
          <w:u w:val="single"/>
        </w:rPr>
        <w:t xml:space="preserve"> </w:t>
      </w:r>
    </w:p>
    <w:p w:rsidR="008F6C19" w:rsidRPr="00D912C2" w:rsidRDefault="008F6C19" w:rsidP="00D912C2">
      <w:pPr>
        <w:pStyle w:val="Odstavecseseznamem"/>
        <w:numPr>
          <w:ilvl w:val="0"/>
          <w:numId w:val="9"/>
        </w:numPr>
        <w:shd w:val="clear" w:color="auto" w:fill="FFFFFF"/>
        <w:ind w:right="-1"/>
        <w:jc w:val="both"/>
        <w:rPr>
          <w:lang w:eastAsia="cs-CZ"/>
        </w:rPr>
      </w:pPr>
      <w:bookmarkStart w:id="63" w:name="_Odběratel_je_povinen_1"/>
      <w:bookmarkEnd w:id="63"/>
      <w:r w:rsidRPr="008F6C19">
        <w:t xml:space="preserve">Odběratel je povinen zaplatit za používání </w:t>
      </w:r>
      <w:r w:rsidR="00A52FD4">
        <w:t xml:space="preserve">specifického </w:t>
      </w:r>
      <w:r w:rsidRPr="008F6C19">
        <w:t>předmětu</w:t>
      </w:r>
      <w:r w:rsidR="006411D7" w:rsidRPr="00D912C2">
        <w:rPr>
          <w:i/>
          <w:vertAlign w:val="superscript"/>
        </w:rPr>
        <w:t>1)</w:t>
      </w:r>
      <w:r w:rsidR="006411D7" w:rsidRPr="00D912C2">
        <w:rPr>
          <w:i/>
        </w:rPr>
        <w:t xml:space="preserve"> </w:t>
      </w:r>
      <w:r w:rsidRPr="008F6C19">
        <w:t>dodávky</w:t>
      </w:r>
      <w:r w:rsidR="00A52FD4">
        <w:t xml:space="preserve"> (</w:t>
      </w:r>
      <w:r w:rsidR="006411D7">
        <w:t>dodaný na míru a bez kompletní repase nepoužitelný jinde</w:t>
      </w:r>
      <w:r w:rsidR="00A52FD4">
        <w:t>)</w:t>
      </w:r>
      <w:r w:rsidR="006411D7" w:rsidRPr="00D912C2">
        <w:rPr>
          <w:i/>
          <w:vertAlign w:val="superscript"/>
        </w:rPr>
        <w:t>1)</w:t>
      </w:r>
      <w:r w:rsidR="006411D7" w:rsidRPr="00D912C2">
        <w:rPr>
          <w:i/>
        </w:rPr>
        <w:t xml:space="preserve"> </w:t>
      </w:r>
      <w:r w:rsidRPr="000B781C">
        <w:t>paušální poplatek</w:t>
      </w:r>
      <w:r w:rsidR="00A52FD4">
        <w:t>,</w:t>
      </w:r>
      <w:r w:rsidRPr="000B781C">
        <w:t xml:space="preserve"> ve výši </w:t>
      </w:r>
      <w:r w:rsidRPr="00D912C2">
        <w:rPr>
          <w:b/>
        </w:rPr>
        <w:t>0,05</w:t>
      </w:r>
      <w:r w:rsidRPr="000B781C">
        <w:t xml:space="preserve">% </w:t>
      </w:r>
      <w:r>
        <w:t xml:space="preserve">z </w:t>
      </w:r>
      <w:r w:rsidRPr="000B781C">
        <w:t xml:space="preserve">prodejní ceny </w:t>
      </w:r>
      <w:r>
        <w:t>s DPH</w:t>
      </w:r>
      <w:r w:rsidRPr="000B781C">
        <w:t xml:space="preserve"> za každý započatý den, kdy se předmět dodávky nacházel v jeho držení. </w:t>
      </w:r>
      <w:r>
        <w:t>Tímto paušálním poplatkem není dotčen spotřební materiál,</w:t>
      </w:r>
      <w:r w:rsidR="0090011C">
        <w:t xml:space="preserve"> (viz článek </w:t>
      </w:r>
      <w:hyperlink w:anchor="_6._Záruka,_prodloužení," w:history="1">
        <w:r w:rsidR="0090011C" w:rsidRPr="00D912C2">
          <w:rPr>
            <w:rStyle w:val="Hypertextovodkaz"/>
            <w:b/>
          </w:rPr>
          <w:t>6</w:t>
        </w:r>
      </w:hyperlink>
      <w:r w:rsidR="0090011C">
        <w:t xml:space="preserve">, odst. </w:t>
      </w:r>
      <w:hyperlink w:anchor="_Záruku_na_materiál," w:history="1">
        <w:r w:rsidR="0090011C" w:rsidRPr="00D912C2">
          <w:rPr>
            <w:rStyle w:val="Hypertextovodkaz"/>
            <w:b/>
          </w:rPr>
          <w:t>20</w:t>
        </w:r>
      </w:hyperlink>
      <w:r w:rsidR="0090011C">
        <w:t>)</w:t>
      </w:r>
      <w:r w:rsidR="00D407AB">
        <w:t xml:space="preserve"> který bude účtován vždy </w:t>
      </w:r>
      <w:r>
        <w:t>zvlášť. Spotřebním materiálem se rozumí veškeré výměnné prvky</w:t>
      </w:r>
      <w:r w:rsidR="0029169E">
        <w:t xml:space="preserve"> (spotřební materiál)</w:t>
      </w:r>
      <w:r>
        <w:t>, které se nalézají v předmětném zařízení. Prodejní ceník dílů</w:t>
      </w:r>
      <w:r w:rsidR="0029169E">
        <w:t xml:space="preserve"> a spotřebního materiálu, </w:t>
      </w:r>
      <w:r>
        <w:t xml:space="preserve">je k dispozici na </w:t>
      </w:r>
      <w:r w:rsidRPr="008F6C19">
        <w:t xml:space="preserve">našich webových stránkách </w:t>
      </w:r>
      <w:hyperlink r:id="rId42" w:history="1">
        <w:r w:rsidRPr="00D912C2">
          <w:rPr>
            <w:rStyle w:val="Hypertextovodkaz"/>
            <w:rFonts w:cs="Arial"/>
          </w:rPr>
          <w:t>http://www.vti-cz.com/</w:t>
        </w:r>
      </w:hyperlink>
      <w:r w:rsidRPr="00D912C2">
        <w:rPr>
          <w:rFonts w:cs="Arial"/>
        </w:rPr>
        <w:t xml:space="preserve"> i v sekci ke stažení</w:t>
      </w:r>
      <w:r w:rsidR="00D912C2" w:rsidRPr="00D912C2">
        <w:rPr>
          <w:rFonts w:cs="Arial"/>
        </w:rPr>
        <w:t xml:space="preserve"> </w:t>
      </w:r>
      <w:r w:rsidR="00D912C2" w:rsidRPr="00D912C2">
        <w:rPr>
          <w:lang w:eastAsia="cs-CZ"/>
        </w:rPr>
        <w:t xml:space="preserve">nebo </w:t>
      </w:r>
      <w:hyperlink r:id="rId43" w:history="1">
        <w:r w:rsidR="00D912C2" w:rsidRPr="00D912C2">
          <w:rPr>
            <w:rStyle w:val="Hypertextovodkaz"/>
            <w:lang w:eastAsia="cs-CZ"/>
          </w:rPr>
          <w:t>https://aq3monitoring.com</w:t>
        </w:r>
      </w:hyperlink>
    </w:p>
    <w:p w:rsidR="00100F22" w:rsidRPr="00910CBE" w:rsidRDefault="00D407AB" w:rsidP="008609FE">
      <w:pPr>
        <w:pStyle w:val="Nadpis2"/>
        <w:numPr>
          <w:ilvl w:val="0"/>
          <w:numId w:val="9"/>
        </w:numPr>
        <w:ind w:hanging="284"/>
        <w:rPr>
          <w:sz w:val="14"/>
          <w:szCs w:val="14"/>
        </w:rPr>
      </w:pPr>
      <w:bookmarkStart w:id="64" w:name="_Pro_případ_jednostranného"/>
      <w:bookmarkEnd w:id="64"/>
      <w:r>
        <w:t>Pro případ jednostranného</w:t>
      </w:r>
      <w:r w:rsidR="00100F22">
        <w:t xml:space="preserve"> odstoupení odběratele (</w:t>
      </w:r>
      <w:r w:rsidR="0029169E">
        <w:t>partner, Premium partner</w:t>
      </w:r>
      <w:r w:rsidR="00100F22">
        <w:t>) od objednávky, přijaté pís</w:t>
      </w:r>
      <w:r>
        <w:t>emnou formou, se strany dohodly</w:t>
      </w:r>
      <w:r w:rsidR="00100F22">
        <w:t xml:space="preserve"> na p</w:t>
      </w:r>
      <w:r>
        <w:t xml:space="preserve">rávu dodavatele, uplatnit vůči </w:t>
      </w:r>
      <w:r w:rsidR="00100F22">
        <w:t>odběrateli (</w:t>
      </w:r>
      <w:r w:rsidR="0029169E">
        <w:t>partner, Premium partner</w:t>
      </w:r>
      <w:r w:rsidR="00100F22">
        <w:t xml:space="preserve">) </w:t>
      </w:r>
      <w:r>
        <w:t>smluvní pokutu ve výši</w:t>
      </w:r>
      <w:r w:rsidR="00100F22">
        <w:t xml:space="preserve"> </w:t>
      </w:r>
      <w:r w:rsidR="00100F22" w:rsidRPr="00D760E4">
        <w:rPr>
          <w:b/>
        </w:rPr>
        <w:t>10</w:t>
      </w:r>
      <w:r w:rsidR="00100F22">
        <w:t xml:space="preserve"> % z ceny </w:t>
      </w:r>
      <w:r w:rsidR="00D760E4">
        <w:t>potvrzeného zboží,</w:t>
      </w:r>
      <w:r w:rsidR="00EC2730">
        <w:t xml:space="preserve"> neodebraného </w:t>
      </w:r>
      <w:r w:rsidR="00B1413E">
        <w:t>klientem (</w:t>
      </w:r>
      <w:r w:rsidR="0029169E">
        <w:t>partner, Premium partner</w:t>
      </w:r>
      <w:r w:rsidR="00B1413E">
        <w:t>) d</w:t>
      </w:r>
      <w:r w:rsidR="00D46BC0">
        <w:t xml:space="preserve">le jeho objednávky, v případě, </w:t>
      </w:r>
      <w:r w:rsidR="00B1413E">
        <w:t xml:space="preserve">že </w:t>
      </w:r>
      <w:r w:rsidR="00B1413E" w:rsidRPr="00D760E4">
        <w:rPr>
          <w:color w:val="FF0000"/>
        </w:rPr>
        <w:t xml:space="preserve">ke </w:t>
      </w:r>
      <w:proofErr w:type="gramStart"/>
      <w:r w:rsidR="00B1413E" w:rsidRPr="00D760E4">
        <w:rPr>
          <w:color w:val="FF0000"/>
        </w:rPr>
        <w:t>zrušení  dojde</w:t>
      </w:r>
      <w:proofErr w:type="gramEnd"/>
      <w:r w:rsidR="00B1413E" w:rsidRPr="00D760E4">
        <w:rPr>
          <w:color w:val="FF0000"/>
        </w:rPr>
        <w:t xml:space="preserve"> později, než  do konce pracovní doby</w:t>
      </w:r>
      <w:r w:rsidR="00D760E4" w:rsidRPr="00D760E4">
        <w:rPr>
          <w:color w:val="FF0000"/>
        </w:rPr>
        <w:t>,</w:t>
      </w:r>
      <w:r w:rsidR="00B1413E" w:rsidRPr="00D760E4">
        <w:rPr>
          <w:color w:val="FF0000"/>
        </w:rPr>
        <w:t xml:space="preserve"> v den objednání</w:t>
      </w:r>
      <w:r w:rsidR="00B1413E">
        <w:t>. Zrušení objednávky musí odběratel (</w:t>
      </w:r>
      <w:r w:rsidR="007E13EB">
        <w:t>partner, Premium partner</w:t>
      </w:r>
      <w:r w:rsidR="00B1413E">
        <w:t xml:space="preserve">) učinit </w:t>
      </w:r>
      <w:r w:rsidR="00D760E4">
        <w:t xml:space="preserve">písemnou formou </w:t>
      </w:r>
      <w:r>
        <w:t>–</w:t>
      </w:r>
      <w:r w:rsidR="00D760E4">
        <w:t xml:space="preserve"> </w:t>
      </w:r>
      <w:r>
        <w:t>poštou nebo e-</w:t>
      </w:r>
      <w:r w:rsidR="00B1413E">
        <w:t>mailem.</w:t>
      </w:r>
    </w:p>
    <w:p w:rsidR="00922E10" w:rsidRPr="00E6349B" w:rsidRDefault="00922E10" w:rsidP="00E6349B">
      <w:pPr>
        <w:pStyle w:val="Nadpis1"/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65" w:name="_12._Zachování_tajemství"/>
      <w:bookmarkEnd w:id="65"/>
      <w:r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F116BE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E6349B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Zachování tajemství</w:t>
      </w:r>
    </w:p>
    <w:p w:rsidR="0009195E" w:rsidRPr="0009195E" w:rsidRDefault="00887C3A" w:rsidP="0009195E">
      <w:pPr>
        <w:pStyle w:val="Nadpis2"/>
        <w:numPr>
          <w:ilvl w:val="0"/>
          <w:numId w:val="16"/>
        </w:numPr>
        <w:ind w:left="0" w:hanging="284"/>
        <w:rPr>
          <w:i/>
        </w:rPr>
      </w:pPr>
      <w:bookmarkStart w:id="66" w:name="_VTI_si_vyhrazuje"/>
      <w:bookmarkEnd w:id="66"/>
      <w:r w:rsidRPr="00C4019F">
        <w:rPr>
          <w:rStyle w:val="Nadpis2Char"/>
          <w:rFonts w:eastAsiaTheme="minorHAnsi"/>
          <w:b/>
        </w:rPr>
        <w:t>VTI</w:t>
      </w:r>
      <w:r w:rsidRPr="00C4019F">
        <w:rPr>
          <w:rStyle w:val="Nadpis2Char"/>
          <w:rFonts w:eastAsiaTheme="minorHAnsi"/>
        </w:rPr>
        <w:t xml:space="preserve"> si vyhrazuje vlastnická a autorská práva k podnikovému </w:t>
      </w:r>
      <w:r w:rsidR="00B90841" w:rsidRPr="00C4019F">
        <w:rPr>
          <w:rStyle w:val="Nadpis2Char"/>
          <w:rFonts w:eastAsiaTheme="minorHAnsi"/>
        </w:rPr>
        <w:t xml:space="preserve">firmwaru a </w:t>
      </w:r>
      <w:r w:rsidRPr="00C4019F">
        <w:rPr>
          <w:rStyle w:val="Nadpis2Char"/>
          <w:rFonts w:eastAsiaTheme="minorHAnsi"/>
        </w:rPr>
        <w:t>softwar</w:t>
      </w:r>
      <w:r w:rsidR="00B90841" w:rsidRPr="00C4019F">
        <w:rPr>
          <w:rStyle w:val="Nadpis2Char"/>
          <w:rFonts w:eastAsiaTheme="minorHAnsi"/>
        </w:rPr>
        <w:t>u</w:t>
      </w:r>
      <w:r w:rsidRPr="00C4019F">
        <w:rPr>
          <w:rStyle w:val="Nadpis2Char"/>
          <w:rFonts w:eastAsiaTheme="minorHAnsi"/>
        </w:rPr>
        <w:t>, vzorkům, výkresům, výpočtům, kalkulacím (v tištěné i digitální podobě) a jiným hmotným i nehmotným statkům; odběratel</w:t>
      </w:r>
      <w:r w:rsidR="007E13EB">
        <w:rPr>
          <w:rStyle w:val="Nadpis2Char"/>
          <w:rFonts w:eastAsiaTheme="minorHAnsi"/>
        </w:rPr>
        <w:t xml:space="preserve"> (</w:t>
      </w:r>
      <w:r w:rsidR="007E13EB">
        <w:t>partner, Premium partner),</w:t>
      </w:r>
      <w:r w:rsidRPr="00C4019F">
        <w:rPr>
          <w:rStyle w:val="Nadpis2Char"/>
          <w:rFonts w:eastAsiaTheme="minorHAnsi"/>
        </w:rPr>
        <w:t xml:space="preserve"> není oprávněn zpřístupnit tyto statky třetím osobám. Na druhé straně se </w:t>
      </w:r>
      <w:r w:rsidRPr="00C4019F">
        <w:rPr>
          <w:rStyle w:val="Nadpis2Char"/>
          <w:rFonts w:eastAsiaTheme="minorHAnsi"/>
          <w:b/>
        </w:rPr>
        <w:t>VTI</w:t>
      </w:r>
      <w:r w:rsidRPr="00C4019F">
        <w:rPr>
          <w:rStyle w:val="Nadpis2Char"/>
          <w:rFonts w:eastAsiaTheme="minorHAnsi"/>
        </w:rPr>
        <w:t xml:space="preserve"> zavazuje, že bez souhlasu odběratele neposkytne třetím osobám žádné informace a podklady, které odběratel označí za důvěrné</w:t>
      </w:r>
      <w:r w:rsidR="00ED2895" w:rsidRPr="00C4019F">
        <w:rPr>
          <w:rStyle w:val="Nadpis2Char"/>
          <w:rFonts w:eastAsiaTheme="minorHAnsi"/>
        </w:rPr>
        <w:t xml:space="preserve">, s výjimkou vyhrazeného zboží (viz článek </w:t>
      </w:r>
      <w:hyperlink w:anchor="_8._Vlastnická_výhrada" w:history="1">
        <w:r w:rsidR="00ED2895" w:rsidRPr="00E6349B">
          <w:rPr>
            <w:rStyle w:val="Hypertextovodkaz"/>
            <w:rFonts w:eastAsiaTheme="minorHAnsi"/>
            <w:b/>
          </w:rPr>
          <w:t>8</w:t>
        </w:r>
      </w:hyperlink>
      <w:r w:rsidR="00ED2895" w:rsidRPr="00C4019F">
        <w:rPr>
          <w:rStyle w:val="Nadpis2Char"/>
          <w:rFonts w:eastAsiaTheme="minorHAnsi"/>
        </w:rPr>
        <w:t xml:space="preserve">, odst. </w:t>
      </w:r>
      <w:hyperlink w:anchor="_Zboží,_které_dodáváme" w:history="1">
        <w:r w:rsidR="00ED2895" w:rsidRPr="00E6349B">
          <w:rPr>
            <w:rStyle w:val="Hypertextovodkaz"/>
            <w:rFonts w:eastAsiaTheme="minorHAnsi"/>
            <w:b/>
          </w:rPr>
          <w:t>1</w:t>
        </w:r>
      </w:hyperlink>
      <w:r w:rsidR="00ED2895" w:rsidRPr="00C4019F">
        <w:rPr>
          <w:rStyle w:val="Nadpis2Char"/>
          <w:rFonts w:eastAsiaTheme="minorHAnsi"/>
        </w:rPr>
        <w:t>,</w:t>
      </w:r>
      <w:hyperlink w:anchor="_Pro_případ,_že" w:history="1">
        <w:r w:rsidR="00ED2895" w:rsidRPr="00E6349B">
          <w:rPr>
            <w:rStyle w:val="Hypertextovodkaz"/>
            <w:rFonts w:eastAsiaTheme="minorHAnsi"/>
            <w:b/>
          </w:rPr>
          <w:t>2</w:t>
        </w:r>
      </w:hyperlink>
      <w:r w:rsidR="00ED2895" w:rsidRPr="00C4019F">
        <w:rPr>
          <w:rStyle w:val="Nadpis2Char"/>
          <w:rFonts w:eastAsiaTheme="minorHAnsi"/>
        </w:rPr>
        <w:t>,</w:t>
      </w:r>
      <w:hyperlink w:anchor="_Zpracování_či_přepracování" w:history="1">
        <w:r w:rsidR="00ED2895" w:rsidRPr="00E6349B">
          <w:rPr>
            <w:rStyle w:val="Hypertextovodkaz"/>
            <w:rFonts w:eastAsiaTheme="minorHAnsi"/>
            <w:b/>
          </w:rPr>
          <w:t>3</w:t>
        </w:r>
      </w:hyperlink>
      <w:r w:rsidR="00ED2895" w:rsidRPr="00C4019F">
        <w:rPr>
          <w:rStyle w:val="Nadpis2Char"/>
          <w:rFonts w:eastAsiaTheme="minorHAnsi"/>
        </w:rPr>
        <w:t>,</w:t>
      </w:r>
      <w:hyperlink w:anchor="_Odběratel_není_oprávněn" w:history="1">
        <w:r w:rsidR="00ED2895" w:rsidRPr="00E6349B">
          <w:rPr>
            <w:rStyle w:val="Hypertextovodkaz"/>
            <w:rFonts w:eastAsiaTheme="minorHAnsi"/>
            <w:b/>
          </w:rPr>
          <w:t>4</w:t>
        </w:r>
      </w:hyperlink>
      <w:r w:rsidR="00ED2895" w:rsidRPr="00C4019F">
        <w:rPr>
          <w:rStyle w:val="Nadpis2Char"/>
          <w:rFonts w:eastAsiaTheme="minorHAnsi"/>
        </w:rPr>
        <w:t>)</w:t>
      </w:r>
      <w:r w:rsidRPr="00C4019F">
        <w:rPr>
          <w:rStyle w:val="Nadpis2Char"/>
          <w:rFonts w:eastAsiaTheme="minorHAnsi"/>
        </w:rPr>
        <w:t xml:space="preserve">. </w:t>
      </w:r>
      <w:r w:rsidR="00922E10" w:rsidRPr="00C4019F">
        <w:rPr>
          <w:rStyle w:val="Nadpis2Char"/>
          <w:rFonts w:eastAsiaTheme="minorHAnsi"/>
        </w:rPr>
        <w:t xml:space="preserve">Veškeré podklady (s výjimkou reklamy) které </w:t>
      </w:r>
      <w:r w:rsidR="000239E9" w:rsidRPr="00C4019F">
        <w:rPr>
          <w:rStyle w:val="Nadpis2Char"/>
          <w:rFonts w:eastAsiaTheme="minorHAnsi"/>
        </w:rPr>
        <w:t>odběratel</w:t>
      </w:r>
      <w:r w:rsidR="00922E10" w:rsidRPr="00C4019F">
        <w:rPr>
          <w:rStyle w:val="Nadpis2Char"/>
          <w:rFonts w:eastAsiaTheme="minorHAnsi"/>
        </w:rPr>
        <w:t xml:space="preserve">i zpřístupníme v rámci obchodního vztahu, zejména výkresy konstrukcí, zprávy o získaných zkušenostech, metodické popisy a analýzy </w:t>
      </w:r>
      <w:r w:rsidR="00922E10" w:rsidRPr="00C4019F">
        <w:rPr>
          <w:rStyle w:val="Nadpis2Char"/>
          <w:rFonts w:eastAsiaTheme="minorHAnsi"/>
        </w:rPr>
        <w:lastRenderedPageBreak/>
        <w:t xml:space="preserve">materiálů, </w:t>
      </w:r>
      <w:r w:rsidR="00922E10" w:rsidRPr="00C4019F">
        <w:rPr>
          <w:rStyle w:val="Nadpis2Char"/>
          <w:rFonts w:eastAsiaTheme="minorHAnsi"/>
          <w:color w:val="00B050"/>
          <w:u w:val="single"/>
        </w:rPr>
        <w:t>jsou důvěrné</w:t>
      </w:r>
      <w:r w:rsidR="00922E10" w:rsidRPr="00C4019F">
        <w:rPr>
          <w:rStyle w:val="Nadpis2Char"/>
          <w:rFonts w:eastAsiaTheme="minorHAnsi"/>
        </w:rPr>
        <w:t xml:space="preserve"> a </w:t>
      </w:r>
      <w:r w:rsidR="00922E10" w:rsidRPr="00C4019F">
        <w:rPr>
          <w:rStyle w:val="Nadpis2Char"/>
          <w:rFonts w:eastAsiaTheme="minorHAnsi"/>
          <w:color w:val="FF0000"/>
        </w:rPr>
        <w:t>nesmějí být bez povolení</w:t>
      </w:r>
      <w:r w:rsidRPr="00C4019F">
        <w:rPr>
          <w:rStyle w:val="Nadpis2Char"/>
          <w:rFonts w:eastAsiaTheme="minorHAnsi"/>
        </w:rPr>
        <w:t xml:space="preserve"> </w:t>
      </w:r>
      <w:r w:rsidRPr="00C4019F">
        <w:rPr>
          <w:rStyle w:val="Nadpis2Char"/>
          <w:rFonts w:eastAsiaTheme="minorHAnsi"/>
          <w:b/>
        </w:rPr>
        <w:t>VTI</w:t>
      </w:r>
      <w:r w:rsidR="00922E10" w:rsidRPr="00C4019F">
        <w:rPr>
          <w:rStyle w:val="Nadpis2Char"/>
          <w:rFonts w:eastAsiaTheme="minorHAnsi"/>
        </w:rPr>
        <w:t xml:space="preserve"> </w:t>
      </w:r>
      <w:r w:rsidR="00922E10" w:rsidRPr="00C4019F">
        <w:rPr>
          <w:rStyle w:val="Nadpis2Char"/>
          <w:rFonts w:eastAsiaTheme="minorHAnsi"/>
          <w:color w:val="FF0000"/>
        </w:rPr>
        <w:t>rozmnožovány či zpřístupněny přímo anebo nepřímo třetím osobám</w:t>
      </w:r>
      <w:r w:rsidR="00160FEF" w:rsidRPr="00C4019F">
        <w:rPr>
          <w:rStyle w:val="Nadpis2Char"/>
          <w:rFonts w:eastAsiaTheme="minorHAnsi"/>
          <w:color w:val="FF0000"/>
        </w:rPr>
        <w:t xml:space="preserve"> a to ani prostřednictvím webových stránek odběratele</w:t>
      </w:r>
      <w:r w:rsidR="00922E10" w:rsidRPr="00C4019F">
        <w:rPr>
          <w:rStyle w:val="Nadpis2Char"/>
          <w:rFonts w:eastAsiaTheme="minorHAnsi"/>
          <w:color w:val="FF0000"/>
        </w:rPr>
        <w:t>.</w:t>
      </w:r>
      <w:r w:rsidR="000531BE">
        <w:rPr>
          <w:rStyle w:val="Nadpis2Char"/>
          <w:rFonts w:eastAsiaTheme="minorHAnsi"/>
          <w:color w:val="FF0000"/>
        </w:rPr>
        <w:t xml:space="preserve"> </w:t>
      </w:r>
      <w:r w:rsidR="000531BE" w:rsidRPr="000531BE">
        <w:rPr>
          <w:rStyle w:val="Nadpis2Char"/>
          <w:rFonts w:eastAsiaTheme="minorHAnsi"/>
          <w:b/>
        </w:rPr>
        <w:t>VTI</w:t>
      </w:r>
      <w:r w:rsidR="000531BE" w:rsidRPr="000531BE">
        <w:rPr>
          <w:rStyle w:val="Nadpis2Char"/>
          <w:rFonts w:eastAsiaTheme="minorHAnsi"/>
        </w:rPr>
        <w:t xml:space="preserve"> bez dalšího upozornění automaticky nahrává do komunikačních modulů</w:t>
      </w:r>
      <w:r w:rsidR="000531BE">
        <w:rPr>
          <w:rStyle w:val="Nadpis2Char"/>
          <w:rFonts w:eastAsiaTheme="minorHAnsi"/>
        </w:rPr>
        <w:t xml:space="preserve"> RDM</w:t>
      </w:r>
      <w:r w:rsidR="000531BE" w:rsidRPr="000531BE">
        <w:rPr>
          <w:rStyle w:val="Nadpis2Char"/>
          <w:rFonts w:eastAsiaTheme="minorHAnsi"/>
        </w:rPr>
        <w:t xml:space="preserve"> </w:t>
      </w:r>
      <w:r w:rsidR="00C25483">
        <w:rPr>
          <w:rStyle w:val="Nadpis2Char"/>
          <w:rFonts w:eastAsiaTheme="minorHAnsi"/>
        </w:rPr>
        <w:t xml:space="preserve">optimalizační </w:t>
      </w:r>
      <w:r w:rsidR="000531BE" w:rsidRPr="000531BE">
        <w:rPr>
          <w:rStyle w:val="Nadpis2Char"/>
          <w:rFonts w:eastAsiaTheme="minorHAnsi"/>
        </w:rPr>
        <w:t>opravné balíčky</w:t>
      </w:r>
      <w:r w:rsidR="000531BE">
        <w:rPr>
          <w:rStyle w:val="Nadpis2Char"/>
          <w:rFonts w:eastAsiaTheme="minorHAnsi"/>
        </w:rPr>
        <w:t xml:space="preserve">, </w:t>
      </w:r>
      <w:r w:rsidR="000531BE" w:rsidRPr="000531BE">
        <w:rPr>
          <w:rStyle w:val="Nadpis2Char"/>
          <w:rFonts w:eastAsiaTheme="minorHAnsi"/>
        </w:rPr>
        <w:t xml:space="preserve">nejnovější firmware a software, který taktéž zůstává v majetku </w:t>
      </w:r>
      <w:r w:rsidR="000531BE" w:rsidRPr="000531BE">
        <w:rPr>
          <w:rStyle w:val="Nadpis2Char"/>
          <w:rFonts w:eastAsiaTheme="minorHAnsi"/>
          <w:b/>
        </w:rPr>
        <w:t>VTI</w:t>
      </w:r>
      <w:r w:rsidR="000531BE" w:rsidRPr="000531BE">
        <w:rPr>
          <w:rStyle w:val="Nadpis2Char"/>
          <w:rFonts w:eastAsiaTheme="minorHAnsi"/>
        </w:rPr>
        <w:t xml:space="preserve">. </w:t>
      </w:r>
      <w:r w:rsidR="000531BE">
        <w:rPr>
          <w:rStyle w:val="Nadpis2Char"/>
          <w:rFonts w:eastAsiaTheme="minorHAnsi"/>
        </w:rPr>
        <w:t xml:space="preserve">Proto je nezbytné, aby RDM byl neustále připojen nejen do elektrické sítě, ale i na </w:t>
      </w:r>
      <w:r w:rsidR="00C25483">
        <w:rPr>
          <w:rStyle w:val="Nadpis2Char"/>
          <w:rFonts w:eastAsiaTheme="minorHAnsi"/>
        </w:rPr>
        <w:t xml:space="preserve">místně vhodném a </w:t>
      </w:r>
      <w:r w:rsidR="000531BE">
        <w:rPr>
          <w:rStyle w:val="Nadpis2Char"/>
          <w:rFonts w:eastAsiaTheme="minorHAnsi"/>
        </w:rPr>
        <w:t>dostupném</w:t>
      </w:r>
      <w:r w:rsidR="0009195E">
        <w:rPr>
          <w:rStyle w:val="Nadpis2Char"/>
          <w:rFonts w:eastAsiaTheme="minorHAnsi"/>
        </w:rPr>
        <w:t xml:space="preserve"> typu</w:t>
      </w:r>
      <w:r w:rsidR="000531BE">
        <w:rPr>
          <w:rStyle w:val="Nadpis2Char"/>
          <w:rFonts w:eastAsiaTheme="minorHAnsi"/>
        </w:rPr>
        <w:t xml:space="preserve"> signálu</w:t>
      </w:r>
      <w:r w:rsidR="0009195E">
        <w:rPr>
          <w:rStyle w:val="Nadpis2Char"/>
          <w:rFonts w:eastAsiaTheme="minorHAnsi"/>
        </w:rPr>
        <w:t xml:space="preserve">. Při delším výpadku nelze zaručit bezvadnou funkci technologie. V případě problémů </w:t>
      </w:r>
      <w:r w:rsidR="006E46B4">
        <w:rPr>
          <w:rStyle w:val="Nadpis2Char"/>
          <w:rFonts w:eastAsiaTheme="minorHAnsi"/>
        </w:rPr>
        <w:t xml:space="preserve">okamžitě </w:t>
      </w:r>
      <w:proofErr w:type="gramStart"/>
      <w:r w:rsidR="0009195E">
        <w:rPr>
          <w:rStyle w:val="Nadpis2Char"/>
          <w:rFonts w:eastAsiaTheme="minorHAnsi"/>
        </w:rPr>
        <w:t>kontaktujte  dodavatele</w:t>
      </w:r>
      <w:proofErr w:type="gramEnd"/>
      <w:r w:rsidR="0009195E">
        <w:rPr>
          <w:rStyle w:val="Nadpis2Char"/>
          <w:rFonts w:eastAsiaTheme="minorHAnsi"/>
        </w:rPr>
        <w:t xml:space="preserve"> technologie </w:t>
      </w:r>
      <w:r w:rsidR="006E46B4">
        <w:rPr>
          <w:rStyle w:val="Nadpis2Char"/>
          <w:rFonts w:eastAsiaTheme="minorHAnsi"/>
        </w:rPr>
        <w:t xml:space="preserve">nebo e mailem </w:t>
      </w:r>
      <w:hyperlink r:id="rId44" w:history="1">
        <w:r w:rsidR="0009195E" w:rsidRPr="00FF44A2">
          <w:rPr>
            <w:rStyle w:val="Hypertextovodkaz"/>
            <w:rFonts w:eastAsiaTheme="minorHAnsi"/>
          </w:rPr>
          <w:t>servis@vti-cz.com</w:t>
        </w:r>
      </w:hyperlink>
      <w:r w:rsidR="0009195E">
        <w:rPr>
          <w:rStyle w:val="Nadpis2Char"/>
          <w:rFonts w:eastAsiaTheme="minorHAnsi"/>
        </w:rPr>
        <w:t>.</w:t>
      </w:r>
    </w:p>
    <w:p w:rsidR="00AF200E" w:rsidRPr="00C4019F" w:rsidRDefault="00922E10" w:rsidP="008609FE">
      <w:pPr>
        <w:pStyle w:val="Nadpis2"/>
        <w:numPr>
          <w:ilvl w:val="0"/>
          <w:numId w:val="16"/>
        </w:numPr>
        <w:ind w:left="0" w:hanging="284"/>
        <w:rPr>
          <w:rFonts w:cs="Arial"/>
          <w:color w:val="FF0000"/>
          <w:u w:val="single"/>
        </w:rPr>
      </w:pPr>
      <w:bookmarkStart w:id="67" w:name="_Tato_povinnost_trvá"/>
      <w:bookmarkEnd w:id="67"/>
      <w:r w:rsidRPr="00C4019F">
        <w:rPr>
          <w:color w:val="00B050"/>
        </w:rPr>
        <w:t xml:space="preserve">Tato povinnost trvá i po skončení obchodního či smluvního vztahu, ledaže bychom </w:t>
      </w:r>
      <w:r w:rsidR="000239E9" w:rsidRPr="00C4019F">
        <w:rPr>
          <w:color w:val="00B050"/>
        </w:rPr>
        <w:t>odběratel</w:t>
      </w:r>
      <w:r w:rsidRPr="00C4019F">
        <w:rPr>
          <w:color w:val="00B050"/>
        </w:rPr>
        <w:t>e zprostili této povinnosti písemně</w:t>
      </w:r>
      <w:r w:rsidRPr="000D489B">
        <w:t xml:space="preserve">. V případě porušení povinnosti v tomto článku se sjednává jednorázová smluvní pokuta ve výši </w:t>
      </w:r>
      <w:r w:rsidRPr="00C4019F">
        <w:rPr>
          <w:b/>
        </w:rPr>
        <w:t>100.000</w:t>
      </w:r>
      <w:r>
        <w:t xml:space="preserve">,- Kč, která je </w:t>
      </w:r>
      <w:r w:rsidRPr="000D489B">
        <w:t xml:space="preserve">splatná do </w:t>
      </w:r>
      <w:r w:rsidRPr="00C4019F">
        <w:rPr>
          <w:b/>
        </w:rPr>
        <w:t xml:space="preserve">5 </w:t>
      </w:r>
      <w:r w:rsidRPr="000D489B">
        <w:t xml:space="preserve">dnů od oznámení </w:t>
      </w:r>
      <w:r w:rsidR="000239E9">
        <w:t>odběratel</w:t>
      </w:r>
      <w:r w:rsidRPr="000D489B">
        <w:t>i.</w:t>
      </w:r>
      <w:r w:rsidRPr="00C4019F">
        <w:rPr>
          <w:rFonts w:ascii="Arial" w:hAnsi="Arial" w:cs="Arial"/>
          <w:color w:val="000000"/>
        </w:rPr>
        <w:t xml:space="preserve"> </w:t>
      </w:r>
      <w:r w:rsidRPr="00C4019F">
        <w:rPr>
          <w:rFonts w:cs="Arial"/>
          <w:color w:val="FF0000"/>
          <w:u w:val="single"/>
        </w:rPr>
        <w:t xml:space="preserve">Smluvní pokuta </w:t>
      </w:r>
      <w:r w:rsidR="003B1A29" w:rsidRPr="00C4019F">
        <w:rPr>
          <w:rFonts w:cs="Arial"/>
          <w:color w:val="FF0000"/>
          <w:u w:val="single"/>
        </w:rPr>
        <w:t xml:space="preserve">není zdanitelným </w:t>
      </w:r>
      <w:proofErr w:type="gramStart"/>
      <w:r w:rsidR="003B1A29" w:rsidRPr="00C4019F">
        <w:rPr>
          <w:rFonts w:cs="Arial"/>
          <w:color w:val="FF0000"/>
          <w:u w:val="single"/>
        </w:rPr>
        <w:t xml:space="preserve">plněním a </w:t>
      </w:r>
      <w:r w:rsidRPr="00C4019F">
        <w:rPr>
          <w:rFonts w:cs="Arial"/>
          <w:color w:val="FF0000"/>
          <w:u w:val="single"/>
        </w:rPr>
        <w:t>proto</w:t>
      </w:r>
      <w:proofErr w:type="gramEnd"/>
      <w:r w:rsidRPr="00C4019F">
        <w:rPr>
          <w:rFonts w:cs="Arial"/>
          <w:color w:val="FF0000"/>
          <w:u w:val="single"/>
        </w:rPr>
        <w:t xml:space="preserve"> je bez DPH.</w:t>
      </w:r>
    </w:p>
    <w:p w:rsidR="00BC127F" w:rsidRDefault="004A7ACD" w:rsidP="008609FE">
      <w:pPr>
        <w:pStyle w:val="Nadpis2"/>
        <w:numPr>
          <w:ilvl w:val="0"/>
          <w:numId w:val="16"/>
        </w:numPr>
        <w:ind w:left="0" w:hanging="284"/>
      </w:pPr>
      <w:bookmarkStart w:id="68" w:name="_Podnikový_(operační)_software:"/>
      <w:bookmarkEnd w:id="68"/>
      <w:r w:rsidRPr="004A7ACD">
        <w:t xml:space="preserve">Podnikový (operační) software: </w:t>
      </w:r>
      <w:r>
        <w:t>Odběratel</w:t>
      </w:r>
      <w:r w:rsidRPr="004A7ACD">
        <w:t xml:space="preserve"> si je vědom, že na poskytnutém software nabývá pouze časově neomezenou </w:t>
      </w:r>
      <w:r w:rsidRPr="004A7ACD">
        <w:rPr>
          <w:i/>
          <w:u w:val="single"/>
        </w:rPr>
        <w:t>nepřenosnou</w:t>
      </w:r>
      <w:r w:rsidRPr="004A7ACD">
        <w:t xml:space="preserve"> licenci, kterou může dodavatel kdykoli odvolat, bude-li </w:t>
      </w:r>
      <w:r>
        <w:t>odběratel</w:t>
      </w:r>
      <w:r w:rsidRPr="004A7ACD">
        <w:t xml:space="preserve"> software používat k jinému nežli smluvnímu účelu, kopírovat, pozměňovat</w:t>
      </w:r>
      <w:r w:rsidR="006411D7">
        <w:t>,</w:t>
      </w:r>
      <w:r w:rsidRPr="004A7ACD">
        <w:t xml:space="preserve"> nebo jej poskytne</w:t>
      </w:r>
      <w:r w:rsidR="00735CE8">
        <w:t xml:space="preserve"> neoprávněně</w:t>
      </w:r>
      <w:r w:rsidRPr="004A7ACD">
        <w:t xml:space="preserve"> </w:t>
      </w:r>
      <w:r>
        <w:t>t</w:t>
      </w:r>
      <w:r w:rsidRPr="004A7ACD">
        <w:t>řetím osobám.</w:t>
      </w:r>
      <w:r w:rsidR="00D407AB">
        <w:t xml:space="preserve"> Toto omezení </w:t>
      </w:r>
      <w:r>
        <w:t xml:space="preserve">se nevztahuje na </w:t>
      </w:r>
      <w:r w:rsidR="007E13EB">
        <w:t xml:space="preserve">(partner, Premium partner </w:t>
      </w:r>
      <w:r>
        <w:t>smlouv</w:t>
      </w:r>
      <w:r w:rsidR="005262D8">
        <w:t>y</w:t>
      </w:r>
      <w:r w:rsidR="007E13EB">
        <w:t>)</w:t>
      </w:r>
      <w:r w:rsidR="005262D8">
        <w:t>, které</w:t>
      </w:r>
      <w:r>
        <w:t xml:space="preserve"> upravuje </w:t>
      </w:r>
      <w:r w:rsidR="005262D8">
        <w:t>O</w:t>
      </w:r>
      <w:r>
        <w:t xml:space="preserve">bchodní zákoník v § </w:t>
      </w:r>
      <w:r w:rsidRPr="005262D8">
        <w:rPr>
          <w:b/>
        </w:rPr>
        <w:t>269</w:t>
      </w:r>
      <w:r>
        <w:t xml:space="preserve"> odst. </w:t>
      </w:r>
      <w:r w:rsidRPr="005262D8">
        <w:rPr>
          <w:b/>
        </w:rPr>
        <w:t>2</w:t>
      </w:r>
      <w:r>
        <w:t>.</w:t>
      </w:r>
    </w:p>
    <w:p w:rsidR="00BC127F" w:rsidRDefault="005262D8" w:rsidP="008609FE">
      <w:pPr>
        <w:pStyle w:val="Nadpis2"/>
        <w:numPr>
          <w:ilvl w:val="0"/>
          <w:numId w:val="16"/>
        </w:numPr>
        <w:ind w:left="0" w:hanging="284"/>
      </w:pPr>
      <w:bookmarkStart w:id="69" w:name="_Jsou-li_smluvní_výrobky"/>
      <w:bookmarkEnd w:id="69"/>
      <w:r w:rsidRPr="00BC127F">
        <w:t>Jsou-li smluvní výrobky určeny k dalšímu prodeji, je odběratel</w:t>
      </w:r>
      <w:r w:rsidR="008F6C19">
        <w:t xml:space="preserve"> (</w:t>
      </w:r>
      <w:r w:rsidR="007E13EB">
        <w:t>partner, Premium partner</w:t>
      </w:r>
      <w:r w:rsidR="008F6C19">
        <w:t>)</w:t>
      </w:r>
      <w:r w:rsidRPr="00BC127F">
        <w:t xml:space="preserve"> povinen zajistit, aby i kupující bezvýhradně dodržoval uvedené </w:t>
      </w:r>
      <w:r w:rsidR="003324D3">
        <w:t>smluvní, licenční nebo (exportní</w:t>
      </w:r>
      <w:r w:rsidR="00817464">
        <w:t xml:space="preserve"> </w:t>
      </w:r>
      <w:r w:rsidR="003324D3">
        <w:t>/</w:t>
      </w:r>
      <w:r w:rsidR="00817464">
        <w:t xml:space="preserve"> </w:t>
      </w:r>
      <w:r w:rsidR="003324D3">
        <w:t xml:space="preserve">reexportní) </w:t>
      </w:r>
      <w:r w:rsidRPr="00BC127F">
        <w:t>podmínk</w:t>
      </w:r>
      <w:r w:rsidR="00D407AB">
        <w:t>y. Jakékoli porušení licenčních</w:t>
      </w:r>
      <w:r w:rsidR="006411D7">
        <w:t xml:space="preserve"> nebo (exportních</w:t>
      </w:r>
      <w:r w:rsidR="00817464">
        <w:t xml:space="preserve"> </w:t>
      </w:r>
      <w:r w:rsidR="006411D7">
        <w:t>/</w:t>
      </w:r>
      <w:r w:rsidR="00817464">
        <w:t xml:space="preserve"> </w:t>
      </w:r>
      <w:r w:rsidR="006411D7">
        <w:t xml:space="preserve">reexportních) </w:t>
      </w:r>
      <w:r w:rsidRPr="00BC127F">
        <w:t>podmínek musí odběratel neprodleně oznámit dodavateli.</w:t>
      </w:r>
    </w:p>
    <w:p w:rsidR="00887C3A" w:rsidRPr="00887C3A" w:rsidRDefault="00422EAF" w:rsidP="008609FE">
      <w:pPr>
        <w:pStyle w:val="Nadpis2"/>
        <w:numPr>
          <w:ilvl w:val="0"/>
          <w:numId w:val="16"/>
        </w:numPr>
        <w:ind w:left="0" w:hanging="284"/>
      </w:pPr>
      <w:bookmarkStart w:id="70" w:name="_Odběratel_nesmí_odstranit,"/>
      <w:bookmarkEnd w:id="70"/>
      <w:r>
        <w:t>Odběratel</w:t>
      </w:r>
      <w:r w:rsidR="00BC127F" w:rsidRPr="00BC127F">
        <w:t xml:space="preserve"> nesmí odstranit, změnit, zakrýt nebo jiným způsobem znemožnit čitelnost log a štítků umístěných na předmětu dodávky odkazujících na </w:t>
      </w:r>
      <w:r w:rsidR="00BC127F" w:rsidRPr="00AB6149">
        <w:rPr>
          <w:color w:val="FF0000"/>
        </w:rPr>
        <w:t>autorská</w:t>
      </w:r>
      <w:r w:rsidR="00BC127F" w:rsidRPr="00BC127F">
        <w:t xml:space="preserve">, </w:t>
      </w:r>
      <w:r w:rsidR="00BC127F" w:rsidRPr="00AB6149">
        <w:rPr>
          <w:color w:val="FF0000"/>
        </w:rPr>
        <w:t>známková</w:t>
      </w:r>
      <w:r w:rsidR="00BC127F" w:rsidRPr="00BC127F">
        <w:t xml:space="preserve"> nebo jiná </w:t>
      </w:r>
      <w:r w:rsidR="00BC127F" w:rsidRPr="00AB6149">
        <w:rPr>
          <w:color w:val="FF0000"/>
        </w:rPr>
        <w:t>ochranná práva</w:t>
      </w:r>
      <w:r w:rsidR="00BC127F" w:rsidRPr="00BC127F">
        <w:t xml:space="preserve">. </w:t>
      </w:r>
      <w:r>
        <w:t>Odběratel</w:t>
      </w:r>
      <w:r w:rsidR="00BC127F" w:rsidRPr="00BC127F">
        <w:t xml:space="preserve"> je oprávněn nechat si přeložit dokumentaci přiloženou k předmětu dodávky pro vlastní potřebu</w:t>
      </w:r>
      <w:r w:rsidR="008F6C19">
        <w:t>,</w:t>
      </w:r>
      <w:r w:rsidR="00BC127F" w:rsidRPr="00BC127F">
        <w:t xml:space="preserve"> pouze s předchozím souhlasem</w:t>
      </w:r>
      <w:r>
        <w:t xml:space="preserve"> a kontrolou překladu</w:t>
      </w:r>
      <w:r w:rsidR="00BC127F" w:rsidRPr="00BC127F">
        <w:t xml:space="preserve"> dodavatele</w:t>
      </w:r>
      <w:r>
        <w:t>m</w:t>
      </w:r>
      <w:r w:rsidR="00BC127F" w:rsidRPr="00BC127F">
        <w:t>.</w:t>
      </w:r>
    </w:p>
    <w:p w:rsidR="00160FEF" w:rsidRPr="00D407AB" w:rsidRDefault="00922E10" w:rsidP="00D407AB">
      <w:pPr>
        <w:pStyle w:val="Nadpis1"/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71" w:name="_13._Právní_řád"/>
      <w:bookmarkEnd w:id="71"/>
      <w:r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F116BE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Právní řád</w:t>
      </w:r>
    </w:p>
    <w:p w:rsidR="00922E10" w:rsidRDefault="00922E10" w:rsidP="008609FE">
      <w:pPr>
        <w:pStyle w:val="Nadpis2"/>
        <w:numPr>
          <w:ilvl w:val="1"/>
          <w:numId w:val="15"/>
        </w:numPr>
        <w:ind w:left="0" w:hanging="284"/>
      </w:pPr>
      <w:r w:rsidRPr="002D1D81">
        <w:t>Dodací</w:t>
      </w:r>
      <w:r w:rsidR="00D953E8">
        <w:t>,</w:t>
      </w:r>
      <w:r w:rsidRPr="002D1D81">
        <w:t xml:space="preserve"> platební</w:t>
      </w:r>
      <w:r w:rsidR="00D953E8">
        <w:t xml:space="preserve"> a reklamační</w:t>
      </w:r>
      <w:r w:rsidRPr="002D1D81">
        <w:t xml:space="preserve"> podmínky</w:t>
      </w:r>
      <w:r w:rsidR="00FE104F" w:rsidRPr="002D1D81">
        <w:t xml:space="preserve"> se řídí těmito </w:t>
      </w:r>
      <w:r w:rsidR="00D90695">
        <w:rPr>
          <w:b/>
        </w:rPr>
        <w:t>VORP</w:t>
      </w:r>
      <w:r w:rsidRPr="002D1D81">
        <w:t xml:space="preserve">, veškeré právní vztahy mezi námi a </w:t>
      </w:r>
      <w:r w:rsidR="000239E9">
        <w:t>odběratel</w:t>
      </w:r>
      <w:r w:rsidRPr="002D1D81">
        <w:t>em se řídí právem České republiky.</w:t>
      </w:r>
    </w:p>
    <w:p w:rsidR="003D29F3" w:rsidRPr="00E6349B" w:rsidRDefault="00E6349B" w:rsidP="00E6349B">
      <w:pPr>
        <w:pStyle w:val="Nadpis1"/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72" w:name="_14._Kolizní_ustanovení"/>
      <w:bookmarkStart w:id="73" w:name="_14._Kolizní_ustanovení,"/>
      <w:bookmarkEnd w:id="72"/>
      <w:bookmarkEnd w:id="73"/>
      <w:r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14. Kolizní ustanovení</w:t>
      </w:r>
      <w:r w:rsidR="003F640B">
        <w:rPr>
          <w:rFonts w:ascii="Verdana" w:hAnsi="Verdana"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Etický kodex</w:t>
      </w:r>
    </w:p>
    <w:p w:rsidR="00D912C2" w:rsidRDefault="003D29F3" w:rsidP="00D912C2">
      <w:pPr>
        <w:pStyle w:val="Nadpis2"/>
        <w:numPr>
          <w:ilvl w:val="0"/>
          <w:numId w:val="26"/>
        </w:numPr>
        <w:ind w:left="0" w:hanging="284"/>
      </w:pPr>
      <w:r w:rsidRPr="00E90BEB">
        <w:t>Spory, které by mohly vzniknout mezi stranami při plnění smluvních povinností, budou řešeny především přátelskou cestou.</w:t>
      </w:r>
    </w:p>
    <w:p w:rsidR="00D912C2" w:rsidRPr="00D912C2" w:rsidRDefault="00C55289" w:rsidP="00D912C2">
      <w:pPr>
        <w:pStyle w:val="Nadpis2"/>
        <w:numPr>
          <w:ilvl w:val="0"/>
          <w:numId w:val="26"/>
        </w:numPr>
        <w:ind w:left="0" w:hanging="284"/>
      </w:pPr>
      <w:r>
        <w:t>S</w:t>
      </w:r>
      <w:r w:rsidRPr="00C55289">
        <w:t xml:space="preserve">polečnost VTI důsledně dbá na to, aby v rámci její činnosti nedocházelo k  jakékoliv trestné činnosti nebo jinému protiprávnímu a neetickému jednání. Z toho důvodu zavedla a dodržuje pravidla etického programu vyjádřená v </w:t>
      </w:r>
      <w:hyperlink r:id="rId45" w:tgtFrame="_blank" w:history="1">
        <w:r w:rsidRPr="00C55289">
          <w:rPr>
            <w:rStyle w:val="Hypertextovodkaz"/>
            <w:szCs w:val="22"/>
          </w:rPr>
          <w:t>Etickém kodexu společnosti</w:t>
        </w:r>
        <w:r w:rsidRPr="00D912C2">
          <w:rPr>
            <w:rStyle w:val="Hypertextovodkaz"/>
            <w:szCs w:val="22"/>
            <w:u w:val="none"/>
          </w:rPr>
          <w:t xml:space="preserve"> </w:t>
        </w:r>
      </w:hyperlink>
      <w:r w:rsidRPr="00C55289">
        <w:t>VTI</w:t>
      </w:r>
      <w:r>
        <w:t>,</w:t>
      </w:r>
      <w:r w:rsidRPr="009848A5">
        <w:t xml:space="preserve"> </w:t>
      </w:r>
      <w:r>
        <w:t>který je </w:t>
      </w:r>
      <w:r w:rsidRPr="000064CA">
        <w:t xml:space="preserve">k dispozici i na </w:t>
      </w:r>
      <w:hyperlink r:id="rId46" w:history="1">
        <w:r w:rsidRPr="00D912C2">
          <w:rPr>
            <w:rStyle w:val="Hypertextovodkaz"/>
            <w:rFonts w:cs="Arial"/>
            <w:szCs w:val="22"/>
          </w:rPr>
          <w:t>http://www.vti-cz.com</w:t>
        </w:r>
      </w:hyperlink>
      <w:r w:rsidR="00D912C2" w:rsidRPr="00D912C2">
        <w:rPr>
          <w:rStyle w:val="Hypertextovodkaz"/>
          <w:rFonts w:cs="Arial"/>
          <w:szCs w:val="22"/>
          <w:u w:val="none"/>
        </w:rPr>
        <w:t xml:space="preserve"> </w:t>
      </w:r>
      <w:r w:rsidR="00D912C2" w:rsidRPr="00D912C2">
        <w:rPr>
          <w:szCs w:val="22"/>
        </w:rPr>
        <w:t xml:space="preserve">nebo </w:t>
      </w:r>
      <w:hyperlink r:id="rId47" w:history="1">
        <w:r w:rsidR="00D912C2" w:rsidRPr="00D912C2">
          <w:rPr>
            <w:rStyle w:val="Hypertextovodkaz"/>
            <w:szCs w:val="22"/>
          </w:rPr>
          <w:t>https://aq3monitoring.com</w:t>
        </w:r>
      </w:hyperlink>
    </w:p>
    <w:p w:rsidR="00C55289" w:rsidRDefault="00C55289" w:rsidP="009054E5">
      <w:pPr>
        <w:pStyle w:val="Nadpis2"/>
        <w:numPr>
          <w:ilvl w:val="0"/>
          <w:numId w:val="26"/>
        </w:numPr>
        <w:ind w:left="0" w:hanging="284"/>
      </w:pPr>
      <w:r w:rsidRPr="00C55289">
        <w:t xml:space="preserve">Znalost a dodržování těchto pravidel společnost VTI  vyžaduje také od všech osob, které s ní jakýmkoliv způsobem jednají, </w:t>
      </w:r>
      <w:r w:rsidRPr="00C55289">
        <w:rPr>
          <w:b/>
          <w:color w:val="FF0000"/>
        </w:rPr>
        <w:t>což jim tímto dává výslovně najevo</w:t>
      </w:r>
      <w:r w:rsidRPr="00C55289">
        <w:t xml:space="preserve">. </w:t>
      </w:r>
      <w:r w:rsidRPr="003F4F0E">
        <w:t>(</w:t>
      </w:r>
      <w:r>
        <w:t xml:space="preserve">od </w:t>
      </w:r>
      <w:proofErr w:type="gramStart"/>
      <w:r w:rsidRPr="00C55289">
        <w:rPr>
          <w:b/>
          <w:highlight w:val="yellow"/>
        </w:rPr>
        <w:t>15.10.2021</w:t>
      </w:r>
      <w:proofErr w:type="gramEnd"/>
      <w:r>
        <w:t>,VORP aktualizace</w:t>
      </w:r>
      <w:r w:rsidRPr="003F4F0E">
        <w:t xml:space="preserve"> (</w:t>
      </w:r>
      <w:r>
        <w:t>16</w:t>
      </w:r>
      <w:r w:rsidRPr="003F4F0E">
        <w:t>)</w:t>
      </w:r>
      <w:r>
        <w:t>)</w:t>
      </w:r>
    </w:p>
    <w:p w:rsidR="00E36F52" w:rsidRDefault="00E36F52" w:rsidP="009054E5">
      <w:pPr>
        <w:pStyle w:val="Odstavecseseznamem"/>
        <w:numPr>
          <w:ilvl w:val="0"/>
          <w:numId w:val="26"/>
        </w:numPr>
        <w:ind w:left="0" w:hanging="284"/>
        <w:jc w:val="both"/>
      </w:pPr>
      <w:r>
        <w:t>Adresáti Kodexu jsou si vědomi a budou dodržovat pravidla na ochranu obchodního tajemství a jiných utajovaných informací.</w:t>
      </w:r>
    </w:p>
    <w:p w:rsidR="00E36F52" w:rsidRDefault="009054E5" w:rsidP="009054E5">
      <w:pPr>
        <w:pStyle w:val="Odstavecseseznamem"/>
        <w:numPr>
          <w:ilvl w:val="0"/>
          <w:numId w:val="26"/>
        </w:numPr>
        <w:ind w:left="0" w:hanging="284"/>
        <w:jc w:val="both"/>
      </w:pPr>
      <w:r>
        <w:t>Adresáti K</w:t>
      </w:r>
      <w:r w:rsidR="00E36F52">
        <w:t xml:space="preserve">odexu zachovávají důslednou mlčenlivost o interních záležitostech Společnosti, které nebyly dány veřejnosti ve známost. Tyto informace se považují za utajované </w:t>
      </w:r>
      <w:r w:rsidR="00E36F52">
        <w:lastRenderedPageBreak/>
        <w:t>obchodní tajemství a neveřejné. Jedná se například o informace o organizaci a majetku Společnosti, o obchodních kontaktech, technických postupech a obchodních záměrech, o údaje z účetnictví a interního výkaznictví</w:t>
      </w:r>
      <w:r>
        <w:t>,</w:t>
      </w:r>
      <w:r w:rsidR="00E36F52">
        <w:t xml:space="preserve"> včetně strategie tvorby cen atd.</w:t>
      </w:r>
    </w:p>
    <w:p w:rsidR="00796189" w:rsidRDefault="00796189" w:rsidP="00796189">
      <w:pPr>
        <w:pStyle w:val="Odstavecseseznamem"/>
        <w:numPr>
          <w:ilvl w:val="0"/>
          <w:numId w:val="26"/>
        </w:numPr>
        <w:ind w:left="0" w:hanging="284"/>
        <w:jc w:val="both"/>
      </w:pPr>
      <w:r>
        <w:t>Adresáti Kodexu se chovají vždy tak, aby neporušovali autorská práva, ochranné známky, patenty, užitné vzory, průmyslové vzory či jiná práva duševního vlastnictví.</w:t>
      </w:r>
    </w:p>
    <w:p w:rsidR="00234C78" w:rsidRPr="00234C78" w:rsidRDefault="007E0945" w:rsidP="00234C78">
      <w:pPr>
        <w:pStyle w:val="Nadpis1"/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74" w:name="_15._Obecná_ustanovení"/>
      <w:bookmarkEnd w:id="74"/>
      <w:r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455B8B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E6349B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Obecná ustanovení</w:t>
      </w:r>
    </w:p>
    <w:p w:rsidR="00234C78" w:rsidRDefault="00922E10" w:rsidP="00F078EF">
      <w:pPr>
        <w:pStyle w:val="Nadpis2"/>
        <w:numPr>
          <w:ilvl w:val="2"/>
          <w:numId w:val="18"/>
        </w:numPr>
        <w:ind w:left="0" w:hanging="284"/>
      </w:pPr>
      <w:r w:rsidRPr="002D1D81">
        <w:t xml:space="preserve">V případě, že by jedno z ustanovení těchto </w:t>
      </w:r>
      <w:r w:rsidR="00D90695">
        <w:rPr>
          <w:b/>
        </w:rPr>
        <w:t>VORP</w:t>
      </w:r>
      <w:r w:rsidRPr="002D1D81">
        <w:rPr>
          <w:b/>
        </w:rPr>
        <w:t xml:space="preserve"> </w:t>
      </w:r>
      <w:r w:rsidRPr="002D1D81">
        <w:t xml:space="preserve">nebo jedno z ustanovení v rámci jiných dohod mělo být, či se mělo stát neúčinným, nebude tím dotčena účinnost všech ostatních ustanovení anebo dohod. </w:t>
      </w:r>
      <w:r w:rsidRPr="002D1D81">
        <w:rPr>
          <w:u w:val="single"/>
        </w:rPr>
        <w:t>Pokud zde cokoliv podstatného chybí, vztahují se k tomu příslušná ustanovení Obchodního zákoníku včetně novelizací, zapracovaných</w:t>
      </w:r>
      <w:r w:rsidRPr="002D1D81">
        <w:rPr>
          <w:rFonts w:cs="Arial"/>
          <w:u w:val="single"/>
          <w:shd w:val="clear" w:color="auto" w:fill="FFFFFF"/>
        </w:rPr>
        <w:t xml:space="preserve"> do nového občanského zákoníku</w:t>
      </w:r>
      <w:r w:rsidRPr="002D1D81">
        <w:rPr>
          <w:rFonts w:cs="Arial"/>
          <w:shd w:val="clear" w:color="auto" w:fill="FFFFFF"/>
        </w:rPr>
        <w:t xml:space="preserve"> (</w:t>
      </w:r>
      <w:r w:rsidRPr="002D1D81">
        <w:rPr>
          <w:rFonts w:cs="Arial"/>
          <w:b/>
          <w:shd w:val="clear" w:color="auto" w:fill="FFFFFF"/>
        </w:rPr>
        <w:t>NOZ</w:t>
      </w:r>
      <w:r w:rsidRPr="002D1D81">
        <w:rPr>
          <w:rFonts w:cs="Arial"/>
          <w:shd w:val="clear" w:color="auto" w:fill="FFFFFF"/>
        </w:rPr>
        <w:t>)</w:t>
      </w:r>
      <w:r w:rsidRPr="002D1D81">
        <w:t>.</w:t>
      </w:r>
    </w:p>
    <w:p w:rsidR="00586621" w:rsidRDefault="00586621" w:rsidP="00F078EF">
      <w:pPr>
        <w:pStyle w:val="Nadpis2"/>
        <w:numPr>
          <w:ilvl w:val="2"/>
          <w:numId w:val="18"/>
        </w:numPr>
        <w:ind w:left="0" w:hanging="284"/>
      </w:pPr>
      <w:r w:rsidRPr="00234C78">
        <w:t>Likvidace</w:t>
      </w:r>
      <w:r w:rsidR="007E13EB">
        <w:t xml:space="preserve"> spotřebního </w:t>
      </w:r>
      <w:proofErr w:type="gramStart"/>
      <w:r w:rsidR="007E13EB">
        <w:t xml:space="preserve">materiálu, </w:t>
      </w:r>
      <w:r w:rsidRPr="00234C78">
        <w:t xml:space="preserve"> použitých</w:t>
      </w:r>
      <w:proofErr w:type="gramEnd"/>
      <w:r w:rsidRPr="00234C78">
        <w:t xml:space="preserve"> výměnných vložek nebo dílů </w:t>
      </w:r>
      <w:r w:rsidR="00234C78">
        <w:t xml:space="preserve">– Společnost </w:t>
      </w:r>
      <w:r w:rsidR="00E6077C" w:rsidRPr="00F078EF">
        <w:rPr>
          <w:b/>
        </w:rPr>
        <w:t>VTI</w:t>
      </w:r>
      <w:r w:rsidR="00234C78">
        <w:t xml:space="preserve"> od  </w:t>
      </w:r>
      <w:r w:rsidRPr="00234C78">
        <w:t xml:space="preserve"> </w:t>
      </w:r>
      <w:r w:rsidR="00234C78" w:rsidRPr="00F078EF">
        <w:rPr>
          <w:b/>
          <w:highlight w:val="yellow"/>
        </w:rPr>
        <w:t>6.7.2013</w:t>
      </w:r>
      <w:r w:rsidR="00895A14" w:rsidRPr="00F078EF">
        <w:rPr>
          <w:b/>
        </w:rPr>
        <w:t xml:space="preserve"> </w:t>
      </w:r>
      <w:r w:rsidR="00884799" w:rsidRPr="00DF59EF">
        <w:t>(</w:t>
      </w:r>
      <w:r w:rsidR="00895A14">
        <w:t xml:space="preserve">VORP </w:t>
      </w:r>
      <w:r w:rsidR="00DF59EF">
        <w:t>aktualizace</w:t>
      </w:r>
      <w:r w:rsidR="00895A14">
        <w:t xml:space="preserve"> (</w:t>
      </w:r>
      <w:r w:rsidR="00884799">
        <w:t>3</w:t>
      </w:r>
      <w:r w:rsidR="00895A14">
        <w:t>))</w:t>
      </w:r>
      <w:r w:rsidR="00234C78" w:rsidRPr="00234C78">
        <w:t xml:space="preserve"> plní své povinnosti</w:t>
      </w:r>
      <w:r w:rsidR="00234C78">
        <w:t>,</w:t>
      </w:r>
      <w:r w:rsidR="00234C78" w:rsidRPr="00234C78">
        <w:t xml:space="preserve"> zajistit zpětný odběr a využití odpadu z obalů způsobem podle </w:t>
      </w:r>
      <w:r w:rsidR="00234C78" w:rsidRPr="00F078EF">
        <w:rPr>
          <w:b/>
        </w:rPr>
        <w:t>§ 13</w:t>
      </w:r>
      <w:r w:rsidR="00234C78" w:rsidRPr="00234C78">
        <w:t xml:space="preserve"> odst. </w:t>
      </w:r>
      <w:r w:rsidR="00234C78" w:rsidRPr="00F078EF">
        <w:rPr>
          <w:b/>
        </w:rPr>
        <w:t xml:space="preserve">1 </w:t>
      </w:r>
      <w:r w:rsidR="00234C78" w:rsidRPr="00234C78">
        <w:t xml:space="preserve">písm. </w:t>
      </w:r>
      <w:r w:rsidR="00234C78" w:rsidRPr="00F078EF">
        <w:rPr>
          <w:b/>
        </w:rPr>
        <w:t>c)</w:t>
      </w:r>
      <w:r w:rsidR="00234C78" w:rsidRPr="00234C78">
        <w:t xml:space="preserve"> zákona o obalech a zapojila se do </w:t>
      </w:r>
      <w:r w:rsidR="00234C78" w:rsidRPr="00F078EF">
        <w:rPr>
          <w:i/>
          <w:u w:val="single"/>
        </w:rPr>
        <w:t>Systému sdruženého plnění EKO-KOM</w:t>
      </w:r>
      <w:r w:rsidR="00234C78" w:rsidRPr="00234C78">
        <w:t xml:space="preserve"> pod klientským číslem</w:t>
      </w:r>
      <w:bookmarkStart w:id="75" w:name="bookmark0"/>
      <w:r w:rsidR="00234C78">
        <w:t xml:space="preserve"> </w:t>
      </w:r>
      <w:r w:rsidR="00234C78" w:rsidRPr="00F078EF">
        <w:rPr>
          <w:b/>
        </w:rPr>
        <w:t>F00130495</w:t>
      </w:r>
      <w:bookmarkEnd w:id="75"/>
      <w:r w:rsidR="00234C78">
        <w:t xml:space="preserve">. </w:t>
      </w:r>
      <w:proofErr w:type="gramStart"/>
      <w:r w:rsidRPr="00234C78">
        <w:t>Odběratelé  filtračních</w:t>
      </w:r>
      <w:proofErr w:type="gramEnd"/>
      <w:r w:rsidRPr="00234C78">
        <w:t xml:space="preserve"> systémů AQ3 mohou vrátit použité výměnné vložky nebo díly vybraným prodejcům - ti pak přijaté výměnné vložky nebo  díly od </w:t>
      </w:r>
      <w:r w:rsidR="00234C78">
        <w:t>odběratelů</w:t>
      </w:r>
      <w:r w:rsidRPr="00234C78">
        <w:t xml:space="preserve"> odešlou</w:t>
      </w:r>
      <w:r w:rsidR="00234C78">
        <w:t xml:space="preserve"> nebo osobně dovezou</w:t>
      </w:r>
      <w:r w:rsidRPr="00234C78">
        <w:t xml:space="preserve"> do výrobního závodu </w:t>
      </w:r>
      <w:r w:rsidR="00E6077C" w:rsidRPr="00F078EF">
        <w:rPr>
          <w:b/>
        </w:rPr>
        <w:t>VTI</w:t>
      </w:r>
      <w:r w:rsidR="00234C78">
        <w:t xml:space="preserve"> </w:t>
      </w:r>
      <w:r w:rsidRPr="00234C78">
        <w:t xml:space="preserve">k ekologické likvidaci. </w:t>
      </w:r>
    </w:p>
    <w:p w:rsidR="00782167" w:rsidRPr="00F078EF" w:rsidRDefault="00782167" w:rsidP="00F078EF">
      <w:pPr>
        <w:pStyle w:val="Nadpis2"/>
        <w:numPr>
          <w:ilvl w:val="2"/>
          <w:numId w:val="18"/>
        </w:numPr>
        <w:ind w:left="0" w:hanging="284"/>
      </w:pPr>
      <w:r w:rsidRPr="00F078EF">
        <w:t xml:space="preserve">Tyto </w:t>
      </w:r>
      <w:r w:rsidR="00746EF5" w:rsidRPr="00F078EF">
        <w:rPr>
          <w:u w:val="single"/>
        </w:rPr>
        <w:t>novelizované</w:t>
      </w:r>
      <w:r w:rsidR="003F4F0E" w:rsidRPr="00F078EF">
        <w:rPr>
          <w:u w:val="single"/>
        </w:rPr>
        <w:t xml:space="preserve"> </w:t>
      </w:r>
      <w:r w:rsidRPr="00F078EF">
        <w:t xml:space="preserve">Všeobecné Obchodní </w:t>
      </w:r>
      <w:r w:rsidR="00D90695" w:rsidRPr="00F078EF">
        <w:t xml:space="preserve">a reklamační </w:t>
      </w:r>
      <w:r w:rsidRPr="00F078EF">
        <w:t xml:space="preserve"> podmínky, včetně reklamačního řádu,</w:t>
      </w:r>
      <w:r w:rsidR="00D90695" w:rsidRPr="00F078EF">
        <w:t xml:space="preserve"> (VORP </w:t>
      </w:r>
      <w:r w:rsidR="00DF59EF" w:rsidRPr="00F078EF">
        <w:t>aktualizace</w:t>
      </w:r>
      <w:r w:rsidR="00D90695" w:rsidRPr="00F078EF">
        <w:t xml:space="preserve"> (</w:t>
      </w:r>
      <w:r w:rsidR="00CF7104" w:rsidRPr="00F078EF">
        <w:t>6</w:t>
      </w:r>
      <w:r w:rsidR="00D90695" w:rsidRPr="00F078EF">
        <w:t>)),</w:t>
      </w:r>
      <w:r w:rsidRPr="00F078EF">
        <w:t xml:space="preserve"> byly schváleny vedením společnosti  </w:t>
      </w:r>
      <w:r w:rsidR="00E6077C" w:rsidRPr="00F078EF">
        <w:t>VTI</w:t>
      </w:r>
      <w:r w:rsidR="00746EF5" w:rsidRPr="00F078EF">
        <w:t xml:space="preserve"> a jsou platné od </w:t>
      </w:r>
      <w:proofErr w:type="gramStart"/>
      <w:r w:rsidR="00746EF5" w:rsidRPr="00F078EF">
        <w:rPr>
          <w:b/>
        </w:rPr>
        <w:t>1.1.2020</w:t>
      </w:r>
      <w:proofErr w:type="gramEnd"/>
      <w:r w:rsidR="00F078EF">
        <w:rPr>
          <w:b/>
        </w:rPr>
        <w:t>.</w:t>
      </w:r>
    </w:p>
    <w:p w:rsidR="00922E10" w:rsidRPr="00E6349B" w:rsidRDefault="00922E10" w:rsidP="00E6349B">
      <w:pPr>
        <w:pStyle w:val="Nadpis1"/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76" w:name="_16._Ochrana_dat"/>
      <w:bookmarkEnd w:id="76"/>
      <w:r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455B8B" w:rsidRPr="00017A42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E6349B">
        <w:rPr>
          <w:rFonts w:ascii="Verdana" w:eastAsia="Times New Roman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Ochrana dat</w:t>
      </w:r>
    </w:p>
    <w:p w:rsidR="002B0DB2" w:rsidRPr="00351376" w:rsidRDefault="00922E10" w:rsidP="008609FE">
      <w:pPr>
        <w:pStyle w:val="Nadpis2"/>
        <w:numPr>
          <w:ilvl w:val="0"/>
          <w:numId w:val="4"/>
        </w:numPr>
        <w:ind w:left="0" w:hanging="284"/>
        <w:rPr>
          <w:u w:val="single"/>
        </w:rPr>
      </w:pPr>
      <w:r w:rsidRPr="002D1D81">
        <w:t xml:space="preserve">Výzkumný Technologický Institut s.r.o. je evidován od </w:t>
      </w:r>
      <w:proofErr w:type="gramStart"/>
      <w:r w:rsidRPr="000A41E2">
        <w:rPr>
          <w:b/>
          <w:highlight w:val="yellow"/>
        </w:rPr>
        <w:t>14.6.2013</w:t>
      </w:r>
      <w:proofErr w:type="gramEnd"/>
      <w:r w:rsidR="00895A14">
        <w:rPr>
          <w:b/>
        </w:rPr>
        <w:t xml:space="preserve"> </w:t>
      </w:r>
      <w:r w:rsidR="00895A14" w:rsidRPr="00895A14">
        <w:t xml:space="preserve">(VORP </w:t>
      </w:r>
      <w:r w:rsidR="00DF59EF">
        <w:t>aktualizace</w:t>
      </w:r>
      <w:r w:rsidR="00895A14" w:rsidRPr="00895A14">
        <w:t xml:space="preserve"> (</w:t>
      </w:r>
      <w:r w:rsidR="00884799">
        <w:t>2</w:t>
      </w:r>
      <w:r w:rsidR="00895A14" w:rsidRPr="00895A14">
        <w:t>))</w:t>
      </w:r>
      <w:r w:rsidRPr="002D1D81">
        <w:t xml:space="preserve"> dle § </w:t>
      </w:r>
      <w:r w:rsidRPr="002D1D81">
        <w:rPr>
          <w:b/>
        </w:rPr>
        <w:t>16</w:t>
      </w:r>
      <w:r w:rsidRPr="002D1D81">
        <w:t xml:space="preserve">, odst. </w:t>
      </w:r>
      <w:r w:rsidRPr="002D1D81">
        <w:rPr>
          <w:b/>
        </w:rPr>
        <w:t>1</w:t>
      </w:r>
      <w:r w:rsidRPr="002D1D81">
        <w:t xml:space="preserve">), </w:t>
      </w:r>
      <w:r w:rsidRPr="002D1D81">
        <w:rPr>
          <w:b/>
        </w:rPr>
        <w:t>3</w:t>
      </w:r>
      <w:r w:rsidRPr="002D1D81">
        <w:t xml:space="preserve">) a § </w:t>
      </w:r>
      <w:r w:rsidRPr="002D1D81">
        <w:rPr>
          <w:b/>
        </w:rPr>
        <w:t>3</w:t>
      </w:r>
      <w:r w:rsidRPr="002D1D81">
        <w:t xml:space="preserve">, odst. </w:t>
      </w:r>
      <w:r w:rsidRPr="002D1D81">
        <w:rPr>
          <w:b/>
        </w:rPr>
        <w:t>1</w:t>
      </w:r>
      <w:r w:rsidRPr="002D1D81">
        <w:t xml:space="preserve">), </w:t>
      </w:r>
      <w:r w:rsidRPr="002D1D81">
        <w:rPr>
          <w:b/>
        </w:rPr>
        <w:t>2</w:t>
      </w:r>
      <w:r w:rsidRPr="002D1D81">
        <w:t xml:space="preserve">), </w:t>
      </w:r>
      <w:r w:rsidRPr="002D1D81">
        <w:rPr>
          <w:b/>
        </w:rPr>
        <w:t>5</w:t>
      </w:r>
      <w:r w:rsidRPr="002D1D81">
        <w:t xml:space="preserve">) zákona č. </w:t>
      </w:r>
      <w:r w:rsidRPr="002D1D81">
        <w:rPr>
          <w:b/>
        </w:rPr>
        <w:t>101/2000</w:t>
      </w:r>
      <w:r w:rsidRPr="002D1D81">
        <w:t xml:space="preserve"> Sb. (v účinném znění), u Úřadu pro ochranu osobních údajů pro zpracování osobních údajů. Číslo registrace: </w:t>
      </w:r>
      <w:r w:rsidRPr="002D1D81">
        <w:rPr>
          <w:b/>
        </w:rPr>
        <w:t>00047728</w:t>
      </w:r>
      <w:r w:rsidRPr="002D1D81">
        <w:t xml:space="preserve">. Budeme ukládat data </w:t>
      </w:r>
      <w:r w:rsidR="000239E9">
        <w:t>odběratel</w:t>
      </w:r>
      <w:r w:rsidRPr="002D1D81">
        <w:t xml:space="preserve">e </w:t>
      </w:r>
      <w:r w:rsidRPr="00351376">
        <w:t>(</w:t>
      </w:r>
      <w:r w:rsidRPr="00351376">
        <w:rPr>
          <w:color w:val="00B050"/>
        </w:rPr>
        <w:t>samozřejmě jen v rámci určení účelu postupu objednání a zákonných povinností o jejich uchování</w:t>
      </w:r>
      <w:r w:rsidRPr="00351376">
        <w:t xml:space="preserve">). </w:t>
      </w:r>
      <w:r w:rsidRPr="00351376">
        <w:rPr>
          <w:color w:val="FF0000"/>
        </w:rPr>
        <w:t xml:space="preserve">Máme za to, že </w:t>
      </w:r>
      <w:r w:rsidR="000239E9">
        <w:rPr>
          <w:color w:val="FF0000"/>
        </w:rPr>
        <w:t>odběratel</w:t>
      </w:r>
      <w:r w:rsidRPr="00351376">
        <w:rPr>
          <w:color w:val="FF0000"/>
        </w:rPr>
        <w:t xml:space="preserve"> s tímto souhlasí.</w:t>
      </w:r>
    </w:p>
    <w:p w:rsidR="00922E10" w:rsidRPr="003258A6" w:rsidRDefault="00E6077C" w:rsidP="008609FE">
      <w:pPr>
        <w:pStyle w:val="Nadpis2"/>
        <w:numPr>
          <w:ilvl w:val="0"/>
          <w:numId w:val="4"/>
        </w:numPr>
        <w:ind w:left="0" w:hanging="284"/>
        <w:rPr>
          <w:u w:val="single"/>
        </w:rPr>
      </w:pPr>
      <w:bookmarkStart w:id="77" w:name="_VTI_za_účelem"/>
      <w:bookmarkEnd w:id="77"/>
      <w:r>
        <w:rPr>
          <w:shd w:val="clear" w:color="auto" w:fill="FFFFFF"/>
        </w:rPr>
        <w:t>VTI</w:t>
      </w:r>
      <w:r w:rsidR="00D407AB">
        <w:rPr>
          <w:shd w:val="clear" w:color="auto" w:fill="FFFFFF"/>
        </w:rPr>
        <w:t xml:space="preserve"> za účelem zdokonalení služeb</w:t>
      </w:r>
      <w:r w:rsidR="00DD726B">
        <w:rPr>
          <w:shd w:val="clear" w:color="auto" w:fill="FFFFFF"/>
        </w:rPr>
        <w:t xml:space="preserve"> v souladu s GDPR, </w:t>
      </w:r>
      <w:r w:rsidR="000F2194" w:rsidRPr="002D1D81">
        <w:rPr>
          <w:shd w:val="clear" w:color="auto" w:fill="FFFFFF"/>
        </w:rPr>
        <w:t xml:space="preserve">eviduje a zpracovává statistiky využívání služeb ze strany </w:t>
      </w:r>
      <w:r w:rsidR="000239E9">
        <w:rPr>
          <w:shd w:val="clear" w:color="auto" w:fill="FFFFFF"/>
        </w:rPr>
        <w:t>odběratel</w:t>
      </w:r>
      <w:r w:rsidR="000F2194" w:rsidRPr="002D1D81">
        <w:rPr>
          <w:shd w:val="clear" w:color="auto" w:fill="FFFFFF"/>
        </w:rPr>
        <w:t xml:space="preserve">e a </w:t>
      </w:r>
      <w:r w:rsidR="000239E9">
        <w:rPr>
          <w:color w:val="FF0000"/>
          <w:shd w:val="clear" w:color="auto" w:fill="FFFFFF"/>
        </w:rPr>
        <w:t>odběratel</w:t>
      </w:r>
      <w:r w:rsidR="000F2194" w:rsidRPr="00351376">
        <w:rPr>
          <w:color w:val="FF0000"/>
          <w:shd w:val="clear" w:color="auto" w:fill="FFFFFF"/>
        </w:rPr>
        <w:t xml:space="preserve"> s tím tímto vyjadřuje svůj souhlas</w:t>
      </w:r>
      <w:r w:rsidR="000F2194" w:rsidRPr="00351376">
        <w:rPr>
          <w:color w:val="242B43"/>
          <w:shd w:val="clear" w:color="auto" w:fill="FFFFFF"/>
        </w:rPr>
        <w:t xml:space="preserve">. </w:t>
      </w:r>
      <w:r w:rsidR="000239E9">
        <w:rPr>
          <w:color w:val="242B43"/>
          <w:shd w:val="clear" w:color="auto" w:fill="FFFFFF"/>
        </w:rPr>
        <w:t>Odběratel</w:t>
      </w:r>
      <w:r w:rsidR="000F2194" w:rsidRPr="00351376">
        <w:rPr>
          <w:color w:val="242B43"/>
          <w:shd w:val="clear" w:color="auto" w:fill="FFFFFF"/>
        </w:rPr>
        <w:t xml:space="preserve"> </w:t>
      </w:r>
      <w:r w:rsidR="000F2194" w:rsidRPr="002D1D81">
        <w:rPr>
          <w:shd w:val="clear" w:color="auto" w:fill="FFFFFF"/>
        </w:rPr>
        <w:t>souhlasí s tím, že si VTI vyhrazuje právo zahrnout do služeb náhodné identifikační značky a kontrolní záznamy</w:t>
      </w:r>
      <w:r w:rsidR="007E3F33">
        <w:rPr>
          <w:shd w:val="clear" w:color="auto" w:fill="FFFFFF"/>
        </w:rPr>
        <w:t xml:space="preserve"> i z detektorů a senzorů</w:t>
      </w:r>
      <w:r w:rsidR="000F2194" w:rsidRPr="002D1D81">
        <w:rPr>
          <w:shd w:val="clear" w:color="auto" w:fill="FFFFFF"/>
        </w:rPr>
        <w:t xml:space="preserve">, podle nichž je VTI oprávněn </w:t>
      </w:r>
      <w:r w:rsidR="002B0DB2" w:rsidRPr="002D1D81">
        <w:rPr>
          <w:shd w:val="clear" w:color="auto" w:fill="FFFFFF"/>
        </w:rPr>
        <w:t xml:space="preserve">si </w:t>
      </w:r>
      <w:r w:rsidR="000F2194" w:rsidRPr="002D1D81">
        <w:rPr>
          <w:shd w:val="clear" w:color="auto" w:fill="FFFFFF"/>
        </w:rPr>
        <w:t xml:space="preserve">kdykoliv ověřit </w:t>
      </w:r>
      <w:r w:rsidR="00DD726B">
        <w:rPr>
          <w:shd w:val="clear" w:color="auto" w:fill="FFFFFF"/>
        </w:rPr>
        <w:t xml:space="preserve">FW a SW </w:t>
      </w:r>
      <w:r w:rsidR="002B0DB2" w:rsidRPr="002D1D81">
        <w:rPr>
          <w:shd w:val="clear" w:color="auto" w:fill="FFFFFF"/>
        </w:rPr>
        <w:t>funkčnost technologie</w:t>
      </w:r>
      <w:r w:rsidR="000F2194" w:rsidRPr="002D1D81">
        <w:rPr>
          <w:shd w:val="clear" w:color="auto" w:fill="FFFFFF"/>
        </w:rPr>
        <w:t xml:space="preserve"> </w:t>
      </w:r>
      <w:r w:rsidR="000239E9">
        <w:rPr>
          <w:shd w:val="clear" w:color="auto" w:fill="FFFFFF"/>
        </w:rPr>
        <w:t>odběratel</w:t>
      </w:r>
      <w:r w:rsidR="002B0DB2" w:rsidRPr="002D1D81">
        <w:rPr>
          <w:shd w:val="clear" w:color="auto" w:fill="FFFFFF"/>
        </w:rPr>
        <w:t>e</w:t>
      </w:r>
      <w:r w:rsidR="000F2194" w:rsidRPr="002D1D81">
        <w:rPr>
          <w:shd w:val="clear" w:color="auto" w:fill="FFFFFF"/>
        </w:rPr>
        <w:t>.</w:t>
      </w:r>
      <w:r w:rsidR="00DD726B" w:rsidRPr="00DD726B">
        <w:rPr>
          <w:color w:val="FF0000"/>
        </w:rPr>
        <w:t xml:space="preserve"> </w:t>
      </w:r>
      <w:r w:rsidR="00DD726B" w:rsidRPr="00351376">
        <w:rPr>
          <w:color w:val="FF0000"/>
        </w:rPr>
        <w:t xml:space="preserve">Máme za to, že </w:t>
      </w:r>
      <w:r w:rsidR="00DD726B">
        <w:rPr>
          <w:color w:val="FF0000"/>
        </w:rPr>
        <w:t>odběratel</w:t>
      </w:r>
      <w:r w:rsidR="00DD726B" w:rsidRPr="00351376">
        <w:rPr>
          <w:color w:val="FF0000"/>
        </w:rPr>
        <w:t xml:space="preserve"> s tímto souhlasí.</w:t>
      </w:r>
    </w:p>
    <w:p w:rsidR="003258A6" w:rsidRPr="00972D0C" w:rsidRDefault="003258A6" w:rsidP="008609FE">
      <w:pPr>
        <w:pStyle w:val="Nadpis2"/>
        <w:numPr>
          <w:ilvl w:val="0"/>
          <w:numId w:val="4"/>
        </w:numPr>
        <w:ind w:left="0" w:hanging="284"/>
        <w:rPr>
          <w:u w:val="single"/>
        </w:rPr>
      </w:pPr>
      <w:bookmarkStart w:id="78" w:name="_Podpisem_opravného,_servisního_1"/>
      <w:bookmarkEnd w:id="78"/>
      <w:r w:rsidRPr="00972D0C">
        <w:t>Podpisem oprav</w:t>
      </w:r>
      <w:r>
        <w:t>ného, servisního nebo reklamačního protokolu (který nemá charakter prodejního paragonu),</w:t>
      </w:r>
      <w:r w:rsidRPr="00972D0C">
        <w:t xml:space="preserve"> dáváte souhlas k předání Vašich osobních údajů v </w:t>
      </w:r>
      <w:proofErr w:type="gramStart"/>
      <w:r w:rsidRPr="00972D0C">
        <w:t>ní</w:t>
      </w:r>
      <w:r>
        <w:t>m</w:t>
      </w:r>
      <w:proofErr w:type="gramEnd"/>
      <w:r w:rsidRPr="00972D0C">
        <w:t xml:space="preserve"> uvedených společnosti </w:t>
      </w:r>
      <w:r w:rsidRPr="00884799">
        <w:rPr>
          <w:b/>
        </w:rPr>
        <w:t>VTI</w:t>
      </w:r>
      <w:r w:rsidRPr="00972D0C">
        <w:t xml:space="preserve"> a </w:t>
      </w:r>
      <w:r>
        <w:t xml:space="preserve">k </w:t>
      </w:r>
      <w:r w:rsidRPr="00972D0C">
        <w:t xml:space="preserve">jejich dalšímu zpracování a uchování v databázi společnosti </w:t>
      </w:r>
      <w:r>
        <w:t>VTI</w:t>
      </w:r>
      <w:r w:rsidRPr="00972D0C">
        <w:t xml:space="preserve">. Tento souhlas platí až do jeho odvolání. Vaše data budou použita pouze </w:t>
      </w:r>
      <w:r>
        <w:t>pro potřeby VTI.</w:t>
      </w:r>
      <w:r w:rsidRPr="00972D0C">
        <w:t xml:space="preserve"> </w:t>
      </w:r>
      <w:r w:rsidRPr="003F640B">
        <w:rPr>
          <w:szCs w:val="22"/>
        </w:rPr>
        <w:t xml:space="preserve">Sdělujete-li nám v e-mailové komunikaci jakékoliv osobní údaje, prosíme, vezměte na vědomí, že tyto údaje budou námi zpracovány v souladu se Zásadami zpracování osobních údajů společnosti </w:t>
      </w:r>
      <w:r>
        <w:t xml:space="preserve">VTI. </w:t>
      </w:r>
      <w:r w:rsidRPr="00972D0C">
        <w:t>Poskytnutím těchto dat zároveň potvrzujete jejich správnost a pravdivost.</w:t>
      </w:r>
      <w:r>
        <w:t xml:space="preserve"> </w:t>
      </w:r>
      <w:r w:rsidRPr="00351376">
        <w:rPr>
          <w:color w:val="FF0000"/>
          <w:szCs w:val="18"/>
        </w:rPr>
        <w:t xml:space="preserve">Máme za to, že </w:t>
      </w:r>
      <w:r>
        <w:rPr>
          <w:color w:val="FF0000"/>
          <w:szCs w:val="18"/>
        </w:rPr>
        <w:t>odběratel</w:t>
      </w:r>
      <w:r w:rsidRPr="00351376">
        <w:rPr>
          <w:color w:val="FF0000"/>
          <w:szCs w:val="18"/>
        </w:rPr>
        <w:t xml:space="preserve"> s tímto souhlasí.</w:t>
      </w:r>
    </w:p>
    <w:p w:rsidR="001C3F03" w:rsidRPr="001C3F03" w:rsidRDefault="00922E10" w:rsidP="001C3F03">
      <w:pPr>
        <w:pStyle w:val="Nadpis1"/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79" w:name="_Podpisem_opravného,_servisního"/>
      <w:bookmarkStart w:id="80" w:name="_17._Obecné_nařízení"/>
      <w:bookmarkEnd w:id="79"/>
      <w:bookmarkEnd w:id="80"/>
      <w:r w:rsidRPr="00017A42"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1</w:t>
      </w:r>
      <w:r w:rsidR="00455B8B" w:rsidRPr="00017A42"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7</w:t>
      </w:r>
      <w:r w:rsidRPr="00017A42"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Obecné nařízení EU o ochraně osobních údajů – GDPR</w:t>
      </w:r>
      <w:r w:rsidR="00CC1AE3" w:rsidRPr="00017A42"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A06499"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C1AE3" w:rsidRPr="00017A42"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©</w:t>
      </w:r>
    </w:p>
    <w:p w:rsidR="00922E10" w:rsidRPr="002D1D81" w:rsidRDefault="00922E10" w:rsidP="00056DEC">
      <w:pPr>
        <w:pStyle w:val="Bezmezer"/>
        <w:ind w:right="567"/>
        <w:jc w:val="both"/>
        <w:rPr>
          <w:lang w:eastAsia="cs-CZ"/>
        </w:rPr>
      </w:pPr>
    </w:p>
    <w:p w:rsidR="00F84703" w:rsidRDefault="00F84703" w:rsidP="00B21B08">
      <w:pPr>
        <w:pStyle w:val="Odstavecseseznamem"/>
        <w:numPr>
          <w:ilvl w:val="0"/>
          <w:numId w:val="25"/>
        </w:numPr>
        <w:jc w:val="both"/>
      </w:pPr>
      <w:r w:rsidRPr="00F84703">
        <w:t xml:space="preserve">Oznamujeme Vám tímto, že ke dni </w:t>
      </w:r>
      <w:proofErr w:type="gramStart"/>
      <w:r w:rsidRPr="00B21B08">
        <w:rPr>
          <w:b/>
          <w:highlight w:val="yellow"/>
        </w:rPr>
        <w:t>25.5.2018</w:t>
      </w:r>
      <w:proofErr w:type="gramEnd"/>
      <w:r w:rsidRPr="00F84703">
        <w:t>,</w:t>
      </w:r>
      <w:r w:rsidR="00D90695">
        <w:t xml:space="preserve"> </w:t>
      </w:r>
      <w:r w:rsidRPr="00F84703">
        <w:t xml:space="preserve">nabývají účinnosti </w:t>
      </w:r>
      <w:r w:rsidR="00C8718E">
        <w:t xml:space="preserve"> </w:t>
      </w:r>
      <w:r w:rsidR="00460B7E">
        <w:t xml:space="preserve">aktualizované </w:t>
      </w:r>
      <w:r w:rsidRPr="00F84703">
        <w:t xml:space="preserve">Všeobecné obchodní </w:t>
      </w:r>
      <w:r w:rsidR="00D90695">
        <w:t xml:space="preserve">a reklamační </w:t>
      </w:r>
      <w:r w:rsidRPr="00F84703">
        <w:t>podmínky</w:t>
      </w:r>
      <w:r w:rsidR="00D90695">
        <w:t xml:space="preserve"> (VORP  </w:t>
      </w:r>
      <w:r w:rsidR="00DF59EF">
        <w:t>aktualizace</w:t>
      </w:r>
      <w:r w:rsidR="00D90695">
        <w:t xml:space="preserve"> (4)), </w:t>
      </w:r>
      <w:r w:rsidR="00C8718E">
        <w:t xml:space="preserve">rozšířené o </w:t>
      </w:r>
      <w:r w:rsidR="00C8718E" w:rsidRPr="00B21B08">
        <w:rPr>
          <w:b/>
        </w:rPr>
        <w:t>GDPR</w:t>
      </w:r>
      <w:r w:rsidR="00C8718E">
        <w:t>.</w:t>
      </w:r>
      <w:r w:rsidRPr="00F84703">
        <w:t xml:space="preserve"> v aktualizovaném znění. Změna byla provedena v souladu s novým „NAŘÍZENÍM EVROPSKÉHO PARLAMENTU A RADY </w:t>
      </w:r>
      <w:r w:rsidRPr="00B21B08">
        <w:rPr>
          <w:b/>
        </w:rPr>
        <w:t>(EU) 2016/679</w:t>
      </w:r>
      <w:r w:rsidRPr="00F84703">
        <w:t xml:space="preserve"> ze dne 27. dubna 2016“ a to s cílem poskytnout zákazníkům více informací a větší ochranu. Změna byla provedena k Vašemu prospěchu a nijak nezhorší Vaše postavení. Zároveň upozorňujeme, že změna </w:t>
      </w:r>
      <w:r w:rsidRPr="00B21B08">
        <w:rPr>
          <w:b/>
        </w:rPr>
        <w:t>VO</w:t>
      </w:r>
      <w:r w:rsidR="00D90695" w:rsidRPr="00B21B08">
        <w:rPr>
          <w:b/>
        </w:rPr>
        <w:t>R</w:t>
      </w:r>
      <w:r w:rsidRPr="00B21B08">
        <w:rPr>
          <w:b/>
        </w:rPr>
        <w:t>P</w:t>
      </w:r>
      <w:r w:rsidRPr="00F84703">
        <w:t xml:space="preserve"> byla provedena na základě změny právních předpisů.</w:t>
      </w:r>
    </w:p>
    <w:p w:rsidR="00922E10" w:rsidRPr="003258A6" w:rsidRDefault="00922E10" w:rsidP="003258A6">
      <w:pPr>
        <w:pStyle w:val="Odstavecseseznamem"/>
        <w:numPr>
          <w:ilvl w:val="0"/>
          <w:numId w:val="25"/>
        </w:numPr>
        <w:jc w:val="both"/>
      </w:pPr>
      <w:r w:rsidRPr="002D1D81">
        <w:t>Na e-mailovou adresu nebo do datové schránky, pravidelně zasíláme poptávky, nabídky, objednávky, potvrzení objednávek nebo faktury. V souladu s</w:t>
      </w:r>
      <w:r w:rsidR="00F84703">
        <w:t> čl.</w:t>
      </w:r>
      <w:r w:rsidRPr="002D1D81">
        <w:t xml:space="preserve"> </w:t>
      </w:r>
      <w:r w:rsidRPr="003258A6">
        <w:rPr>
          <w:b/>
        </w:rPr>
        <w:t>6</w:t>
      </w:r>
      <w:r w:rsidRPr="002D1D81">
        <w:t xml:space="preserve"> </w:t>
      </w:r>
      <w:r w:rsidRPr="003258A6">
        <w:rPr>
          <w:b/>
        </w:rPr>
        <w:t>GD</w:t>
      </w:r>
      <w:r w:rsidR="003B1A29" w:rsidRPr="003258A6">
        <w:rPr>
          <w:b/>
        </w:rPr>
        <w:t>PR</w:t>
      </w:r>
      <w:r w:rsidR="003B1A29" w:rsidRPr="002D1D81">
        <w:t xml:space="preserve">, budeme i nadále komunikovat prostřednictvím těchto </w:t>
      </w:r>
      <w:r w:rsidRPr="002D1D81">
        <w:t xml:space="preserve">médií a zejména budeme zasílat informace o </w:t>
      </w:r>
      <w:r w:rsidR="00C83ABB">
        <w:t>našich produktech a službách.</w:t>
      </w:r>
      <w:r w:rsidR="00972D0C" w:rsidRPr="003258A6">
        <w:rPr>
          <w:color w:val="FF0000"/>
          <w:szCs w:val="18"/>
        </w:rPr>
        <w:t xml:space="preserve"> Máme za to, že odběratel s tímto souhlasí.</w:t>
      </w:r>
    </w:p>
    <w:p w:rsidR="00351376" w:rsidRDefault="00C83ABB" w:rsidP="003258A6">
      <w:pPr>
        <w:pStyle w:val="Odstavecseseznamem"/>
        <w:numPr>
          <w:ilvl w:val="0"/>
          <w:numId w:val="25"/>
        </w:numPr>
        <w:jc w:val="both"/>
      </w:pPr>
      <w:r w:rsidRPr="00C83ABB">
        <w:t>E-</w:t>
      </w:r>
      <w:r w:rsidRPr="00ED33E4">
        <w:t>mail a jakékoli soubory k němu připojené</w:t>
      </w:r>
      <w:r w:rsidR="00A456F4">
        <w:t>,</w:t>
      </w:r>
      <w:r w:rsidRPr="00ED33E4">
        <w:t xml:space="preserve"> jsou důvěrné a utajované, může jít o komunikaci, jejíž důvěrnost je chráněna právními předpisy. Nejste-li osobou, které je zpráva určena, jste tímto upozorněn</w:t>
      </w:r>
      <w:r w:rsidR="00B86F08">
        <w:t>i</w:t>
      </w:r>
      <w:r w:rsidRPr="00ED33E4">
        <w:t xml:space="preserve">, že jakékoli zveřejnění, reprodukování, kopírování, distribuce či jiné šíření nebo použití zprávy </w:t>
      </w:r>
      <w:r w:rsidRPr="003258A6">
        <w:rPr>
          <w:b/>
        </w:rPr>
        <w:t>je přísně zakázáno</w:t>
      </w:r>
      <w:r w:rsidRPr="00ED33E4">
        <w:t xml:space="preserve">. </w:t>
      </w:r>
      <w:r w:rsidR="00726EEA" w:rsidRPr="003258A6">
        <w:rPr>
          <w:rFonts w:eastAsiaTheme="minorEastAsia" w:cstheme="minorHAnsi"/>
          <w:noProof/>
        </w:rPr>
        <w:t>Jeho neoprávněným šířením nebo zpřístupněním jeho obsahu může vzniknout škoda nám nebo dalším osobám.</w:t>
      </w:r>
      <w:r w:rsidR="00726EEA" w:rsidRPr="003258A6">
        <w:t xml:space="preserve"> </w:t>
      </w:r>
      <w:r w:rsidRPr="003258A6">
        <w:t>Jestliže tuto zprávu omylem obdržíte, p</w:t>
      </w:r>
      <w:r w:rsidR="00A456F4" w:rsidRPr="003258A6">
        <w:t>r</w:t>
      </w:r>
      <w:r w:rsidRPr="003258A6">
        <w:t>osíme</w:t>
      </w:r>
      <w:r w:rsidR="00A456F4" w:rsidRPr="003258A6">
        <w:t>,</w:t>
      </w:r>
      <w:r w:rsidRPr="003258A6">
        <w:t xml:space="preserve"> oznamte okamžitě tuto skutečnost odesílateli a poté ji vymažte z Vašeho systému</w:t>
      </w:r>
      <w:r w:rsidR="00726EEA" w:rsidRPr="003258A6">
        <w:rPr>
          <w:rFonts w:eastAsiaTheme="minorEastAsia" w:cstheme="minorHAnsi"/>
          <w:noProof/>
        </w:rPr>
        <w:t xml:space="preserve"> a zachovejte mlčenlivost o jeho obsahu</w:t>
      </w:r>
      <w:r w:rsidRPr="003258A6">
        <w:t xml:space="preserve">. </w:t>
      </w:r>
      <w:r w:rsidRPr="00ED33E4">
        <w:t xml:space="preserve">Komunikace prostřednictvím e-mailu nezaručuje naprostou bezpečnost a bezchybnost, nebo informace zde obsažené mohou být zachyceny, poškozeny, pozměněny, ztraceny, zničeny, opožděny nebo mohou být neúplné anebo mohou obsahovat virus. Odesílatel proto </w:t>
      </w:r>
      <w:r w:rsidR="002F0A59">
        <w:t>nenese</w:t>
      </w:r>
      <w:r w:rsidR="00E178DE">
        <w:t xml:space="preserve"> právní </w:t>
      </w:r>
      <w:r w:rsidR="002F0A59">
        <w:t>odpovědnost</w:t>
      </w:r>
      <w:r w:rsidRPr="00ED33E4">
        <w:t xml:space="preserve"> za jakékoli chyby nebo omyly v obsahu zprávy, vzniklé v důsledku použití e-mailové komunikace anebo v důsledku změny v datu přenosu komunikace, nebyla-li taková změna výslovně schválena odesílatelem. Obsahuje-li e-mail nebo soubory k němu připojené informace, které nesouvisejí s naší odbornou činností, neodpovídáme za takové informace</w:t>
      </w:r>
      <w:r>
        <w:t>.</w:t>
      </w:r>
    </w:p>
    <w:p w:rsidR="00CC1AE3" w:rsidRDefault="00CC1AE3" w:rsidP="003258A6">
      <w:pPr>
        <w:pStyle w:val="Odstavecseseznamem"/>
        <w:numPr>
          <w:ilvl w:val="0"/>
          <w:numId w:val="25"/>
        </w:numPr>
        <w:jc w:val="both"/>
      </w:pPr>
      <w:r w:rsidRPr="00CC1AE3">
        <w:t xml:space="preserve">„Copyright </w:t>
      </w:r>
      <w:r w:rsidRPr="003258A6">
        <w:rPr>
          <w:b/>
        </w:rPr>
        <w:t>©</w:t>
      </w:r>
      <w:r w:rsidRPr="00CC1AE3">
        <w:t xml:space="preserve"> 2011</w:t>
      </w:r>
      <w:r>
        <w:t xml:space="preserve"> </w:t>
      </w:r>
      <w:r w:rsidRPr="00CC1AE3">
        <w:t>-</w:t>
      </w:r>
      <w:r>
        <w:t xml:space="preserve"> </w:t>
      </w:r>
      <w:r w:rsidR="004924D4">
        <w:t>2022</w:t>
      </w:r>
      <w:r w:rsidR="002B72F3">
        <w:t>/</w:t>
      </w:r>
      <w:proofErr w:type="spellStart"/>
      <w:r w:rsidRPr="00CC1AE3">
        <w:t>Carvan</w:t>
      </w:r>
      <w:proofErr w:type="spellEnd"/>
      <w:r w:rsidRPr="00CC1AE3">
        <w:t xml:space="preserve"> - VTI - všechna práva vyhrazena“ Ochrana díla dle zákona </w:t>
      </w:r>
      <w:r w:rsidRPr="003258A6">
        <w:rPr>
          <w:b/>
        </w:rPr>
        <w:t>č. 121/2000</w:t>
      </w:r>
      <w:r w:rsidRPr="00CC1AE3">
        <w:t xml:space="preserve"> Sb. včetně novelizací k </w:t>
      </w:r>
      <w:proofErr w:type="gramStart"/>
      <w:r w:rsidRPr="003258A6">
        <w:rPr>
          <w:b/>
          <w:highlight w:val="yellow"/>
        </w:rPr>
        <w:t>1.1.2019</w:t>
      </w:r>
      <w:proofErr w:type="gramEnd"/>
      <w:r w:rsidR="00CF7104" w:rsidRPr="003258A6">
        <w:rPr>
          <w:b/>
        </w:rPr>
        <w:t xml:space="preserve"> (</w:t>
      </w:r>
      <w:r w:rsidR="00CF7104" w:rsidRPr="00CF7104">
        <w:t xml:space="preserve">VORP </w:t>
      </w:r>
      <w:r w:rsidR="00DF59EF">
        <w:t>aktualizace</w:t>
      </w:r>
      <w:r w:rsidR="00CF7104">
        <w:t xml:space="preserve"> (5))</w:t>
      </w:r>
      <w:r w:rsidR="00CF7104" w:rsidRPr="00CF7104">
        <w:t xml:space="preserve"> </w:t>
      </w:r>
      <w:r w:rsidRPr="00CC1AE3">
        <w:t xml:space="preserve"> „o právu autorském </w:t>
      </w:r>
      <w:r w:rsidRPr="003258A6">
        <w:rPr>
          <w:b/>
        </w:rPr>
        <w:t>§ 9, 30, 31</w:t>
      </w:r>
      <w:r w:rsidRPr="00CC1AE3">
        <w:t>. Veškeré informace jsou v režimu důvěrné. Ja</w:t>
      </w:r>
      <w:r w:rsidR="003910BC">
        <w:t>kékoli kopírování, rozmnožování či</w:t>
      </w:r>
      <w:r w:rsidRPr="00CC1AE3">
        <w:t xml:space="preserve"> předání </w:t>
      </w:r>
      <w:r w:rsidR="0007480C">
        <w:t xml:space="preserve">informací </w:t>
      </w:r>
      <w:r w:rsidRPr="00CC1AE3">
        <w:t>přímo</w:t>
      </w:r>
      <w:r w:rsidRPr="003258A6">
        <w:rPr>
          <w:sz w:val="10"/>
          <w:szCs w:val="10"/>
        </w:rPr>
        <w:t xml:space="preserve"> </w:t>
      </w:r>
      <w:r w:rsidRPr="00CC1AE3">
        <w:t xml:space="preserve">nebo nepřímo třetí osobě, je možné </w:t>
      </w:r>
      <w:r w:rsidR="00E6349B" w:rsidRPr="003258A6">
        <w:rPr>
          <w:u w:val="single"/>
        </w:rPr>
        <w:t>jen s písemným</w:t>
      </w:r>
      <w:r w:rsidRPr="003258A6">
        <w:rPr>
          <w:u w:val="single"/>
        </w:rPr>
        <w:t xml:space="preserve"> souhlasem organizace</w:t>
      </w:r>
      <w:r w:rsidRPr="00CC1AE3">
        <w:t xml:space="preserve">, více </w:t>
      </w:r>
      <w:r w:rsidR="001604C3">
        <w:t xml:space="preserve">i </w:t>
      </w:r>
      <w:r w:rsidRPr="00CC1AE3">
        <w:t xml:space="preserve">na </w:t>
      </w:r>
      <w:hyperlink r:id="rId48" w:history="1">
        <w:r w:rsidRPr="003258A6">
          <w:rPr>
            <w:rStyle w:val="Hypertextovodkaz"/>
            <w:rFonts w:cs="Arial"/>
          </w:rPr>
          <w:t>www.vti-cz.com</w:t>
        </w:r>
      </w:hyperlink>
      <w:r w:rsidRPr="00CC1AE3">
        <w:t>, v sekci Obchodní podmínky (</w:t>
      </w:r>
      <w:r w:rsidR="00D90695" w:rsidRPr="003258A6">
        <w:rPr>
          <w:b/>
        </w:rPr>
        <w:t>VORP</w:t>
      </w:r>
      <w:r w:rsidRPr="00CC1AE3">
        <w:t xml:space="preserve"> článek </w:t>
      </w:r>
      <w:hyperlink w:anchor="_12._Zachování_tajemství" w:history="1">
        <w:r w:rsidRPr="003258A6">
          <w:rPr>
            <w:rStyle w:val="Hypertextovodkaz"/>
            <w:b/>
          </w:rPr>
          <w:t>12</w:t>
        </w:r>
      </w:hyperlink>
      <w:r w:rsidRPr="00CC1AE3">
        <w:t xml:space="preserve">, odst. </w:t>
      </w:r>
      <w:hyperlink w:anchor="_VTI_si_vyhrazuje" w:history="1">
        <w:r w:rsidRPr="003258A6">
          <w:rPr>
            <w:rStyle w:val="Hypertextovodkaz"/>
            <w:b/>
          </w:rPr>
          <w:t>1</w:t>
        </w:r>
      </w:hyperlink>
      <w:r w:rsidRPr="003258A6">
        <w:rPr>
          <w:b/>
        </w:rPr>
        <w:t xml:space="preserve">; </w:t>
      </w:r>
      <w:hyperlink w:anchor="_Tato_povinnost_trvá" w:history="1">
        <w:r w:rsidRPr="003258A6">
          <w:rPr>
            <w:rStyle w:val="Hypertextovodkaz"/>
            <w:b/>
          </w:rPr>
          <w:t>2</w:t>
        </w:r>
      </w:hyperlink>
      <w:r w:rsidRPr="003258A6">
        <w:rPr>
          <w:b/>
        </w:rPr>
        <w:t xml:space="preserve">; </w:t>
      </w:r>
      <w:hyperlink w:anchor="_Podnikový_(operační)_software:" w:history="1">
        <w:r w:rsidRPr="003258A6">
          <w:rPr>
            <w:rStyle w:val="Hypertextovodkaz"/>
            <w:b/>
          </w:rPr>
          <w:t>3</w:t>
        </w:r>
      </w:hyperlink>
      <w:r w:rsidRPr="003258A6">
        <w:rPr>
          <w:b/>
        </w:rPr>
        <w:t xml:space="preserve">; </w:t>
      </w:r>
      <w:hyperlink w:anchor="_Jsou-li_smluvní_výrobky" w:history="1">
        <w:r w:rsidRPr="003258A6">
          <w:rPr>
            <w:rStyle w:val="Hypertextovodkaz"/>
            <w:b/>
          </w:rPr>
          <w:t>4</w:t>
        </w:r>
      </w:hyperlink>
      <w:r w:rsidRPr="003258A6">
        <w:rPr>
          <w:b/>
        </w:rPr>
        <w:t xml:space="preserve">; </w:t>
      </w:r>
      <w:hyperlink w:anchor="_Odběratel_nesmí_odstranit," w:history="1">
        <w:r w:rsidRPr="003258A6">
          <w:rPr>
            <w:rStyle w:val="Hypertextovodkaz"/>
            <w:b/>
          </w:rPr>
          <w:t>5</w:t>
        </w:r>
      </w:hyperlink>
      <w:r w:rsidRPr="003258A6">
        <w:rPr>
          <w:b/>
        </w:rPr>
        <w:t>,</w:t>
      </w:r>
      <w:r w:rsidRPr="00CC1AE3">
        <w:t xml:space="preserve"> článek </w:t>
      </w:r>
      <w:hyperlink w:anchor="_16._Ochrana_dat" w:history="1">
        <w:r w:rsidRPr="003258A6">
          <w:rPr>
            <w:rStyle w:val="Hypertextovodkaz"/>
            <w:b/>
          </w:rPr>
          <w:t>16</w:t>
        </w:r>
      </w:hyperlink>
      <w:r w:rsidRPr="00CC1AE3">
        <w:t xml:space="preserve">, odst. </w:t>
      </w:r>
      <w:hyperlink w:anchor="_VTI_za_účelem" w:history="1">
        <w:r w:rsidRPr="003258A6">
          <w:rPr>
            <w:rStyle w:val="Hypertextovodkaz"/>
            <w:b/>
          </w:rPr>
          <w:t>2</w:t>
        </w:r>
      </w:hyperlink>
      <w:r w:rsidRPr="00CC1AE3">
        <w:t>)</w:t>
      </w:r>
    </w:p>
    <w:p w:rsidR="006770CE" w:rsidRDefault="00922E10" w:rsidP="003258A6">
      <w:pPr>
        <w:pStyle w:val="Odstavecseseznamem"/>
        <w:numPr>
          <w:ilvl w:val="0"/>
          <w:numId w:val="25"/>
        </w:numPr>
        <w:jc w:val="both"/>
      </w:pPr>
      <w:r w:rsidRPr="00CC1AE3">
        <w:t xml:space="preserve">Pokud si od nás nepřejete </w:t>
      </w:r>
      <w:r w:rsidR="00FF6E15" w:rsidRPr="00CC1AE3">
        <w:t xml:space="preserve">tímto způsobem </w:t>
      </w:r>
      <w:r w:rsidRPr="00CC1AE3">
        <w:t xml:space="preserve">dostávat poptávky, nabídky, objednávky, potvrzení objednávek nebo faktury a informace o našich produktech a službách, </w:t>
      </w:r>
      <w:r w:rsidRPr="003258A6">
        <w:rPr>
          <w:color w:val="00B050"/>
        </w:rPr>
        <w:t>můžete se jednoduše odhlásit od našich informačních bulletinů</w:t>
      </w:r>
      <w:r w:rsidRPr="00CC1AE3">
        <w:t xml:space="preserve">. Stačí do předmětu zprávy napsat </w:t>
      </w:r>
      <w:proofErr w:type="gramStart"/>
      <w:r w:rsidRPr="003258A6">
        <w:rPr>
          <w:b/>
          <w:u w:val="single"/>
        </w:rPr>
        <w:t>NEZASÍLAT</w:t>
      </w:r>
      <w:r w:rsidR="00FF6E15" w:rsidRPr="003258A6">
        <w:rPr>
          <w:b/>
          <w:u w:val="single"/>
        </w:rPr>
        <w:t xml:space="preserve"> !!</w:t>
      </w:r>
      <w:r w:rsidR="00495E4E" w:rsidRPr="003258A6">
        <w:rPr>
          <w:b/>
        </w:rPr>
        <w:t xml:space="preserve"> </w:t>
      </w:r>
      <w:r w:rsidR="00495E4E" w:rsidRPr="00CC1AE3">
        <w:t>a zaškrtnout</w:t>
      </w:r>
      <w:proofErr w:type="gramEnd"/>
      <w:r w:rsidR="00495E4E" w:rsidRPr="00CC1AE3">
        <w:t>, o kterou část již nemáte zájem:</w:t>
      </w:r>
    </w:p>
    <w:p w:rsidR="009508F6" w:rsidRDefault="009508F6" w:rsidP="009508F6">
      <w:pPr>
        <w:pStyle w:val="Nadpis2"/>
      </w:pPr>
    </w:p>
    <w:p w:rsidR="009508F6" w:rsidRDefault="009508F6" w:rsidP="009508F6">
      <w:pPr>
        <w:pStyle w:val="Nadpis2"/>
      </w:pPr>
    </w:p>
    <w:p w:rsidR="006770CE" w:rsidRDefault="007928F3" w:rsidP="006770CE">
      <w:pPr>
        <w:pStyle w:val="Nadpis2"/>
      </w:pPr>
      <w:sdt>
        <w:sdtPr>
          <w:rPr>
            <w:rFonts w:ascii="MS Gothic" w:eastAsia="MS Gothic" w:hAnsi="MS Gothic"/>
          </w:rPr>
          <w:id w:val="829722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048">
            <w:rPr>
              <w:rFonts w:ascii="MS Gothic" w:eastAsia="MS Gothic" w:hAnsi="MS Gothic" w:hint="eastAsia"/>
            </w:rPr>
            <w:t>☐</w:t>
          </w:r>
        </w:sdtContent>
      </w:sdt>
      <w:r w:rsidR="00FB1CA6">
        <w:t xml:space="preserve">poptávky                 </w:t>
      </w:r>
      <w:r w:rsidR="00FB1CA6" w:rsidRPr="00FB1CA6">
        <w:rPr>
          <w:color w:val="FFFFFF" w:themeColor="background1"/>
        </w:rPr>
        <w:t>v</w:t>
      </w:r>
      <w:r w:rsidR="00FB1CA6">
        <w:t xml:space="preserve">         </w:t>
      </w:r>
      <w:sdt>
        <w:sdtPr>
          <w:rPr>
            <w:rFonts w:ascii="MS Gothic" w:eastAsia="MS Gothic" w:hAnsi="MS Gothic"/>
          </w:rPr>
          <w:id w:val="385989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CA6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FB1CA6">
        <w:t>nabídky</w:t>
      </w:r>
      <w:proofErr w:type="gramEnd"/>
      <w:r w:rsidR="00FB1CA6">
        <w:t xml:space="preserve">         </w:t>
      </w:r>
      <w:sdt>
        <w:sdtPr>
          <w:rPr>
            <w:rFonts w:ascii="MS Gothic" w:eastAsia="MS Gothic" w:hAnsi="MS Gothic"/>
          </w:rPr>
          <w:id w:val="-75991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4C1">
            <w:rPr>
              <w:rFonts w:ascii="MS Gothic" w:eastAsia="MS Gothic" w:hAnsi="MS Gothic" w:hint="eastAsia"/>
            </w:rPr>
            <w:t>☐</w:t>
          </w:r>
        </w:sdtContent>
      </w:sdt>
      <w:r w:rsidR="00FB1CA6">
        <w:t>objednávky</w:t>
      </w:r>
    </w:p>
    <w:p w:rsidR="00EC2730" w:rsidRDefault="007928F3" w:rsidP="006770CE">
      <w:pPr>
        <w:pStyle w:val="Nadpis2"/>
      </w:pPr>
      <w:sdt>
        <w:sdtPr>
          <w:rPr>
            <w:rFonts w:ascii="MS Gothic" w:eastAsia="MS Gothic" w:hAnsi="MS Gothic"/>
          </w:rPr>
          <w:id w:val="-1222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A76">
            <w:rPr>
              <w:rFonts w:ascii="MS Gothic" w:eastAsia="MS Gothic" w:hAnsi="MS Gothic" w:hint="eastAsia"/>
            </w:rPr>
            <w:t>☐</w:t>
          </w:r>
        </w:sdtContent>
      </w:sdt>
      <w:r w:rsidR="006770CE">
        <w:t>potvrzení objednávek</w:t>
      </w:r>
      <w:r w:rsidR="00FB1CA6">
        <w:t xml:space="preserve">          </w:t>
      </w:r>
      <w:sdt>
        <w:sdtPr>
          <w:rPr>
            <w:rFonts w:ascii="MS Gothic" w:eastAsia="MS Gothic" w:hAnsi="MS Gothic"/>
          </w:rPr>
          <w:id w:val="-1461180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0CE">
            <w:rPr>
              <w:rFonts w:ascii="MS Gothic" w:eastAsia="MS Gothic" w:hAnsi="MS Gothic" w:hint="eastAsia"/>
            </w:rPr>
            <w:t>☐</w:t>
          </w:r>
        </w:sdtContent>
      </w:sdt>
      <w:r w:rsidR="00495E4E" w:rsidRPr="00CC1AE3">
        <w:t xml:space="preserve">faktury </w:t>
      </w:r>
      <w:r w:rsidR="00FB1CA6">
        <w:t xml:space="preserve">         </w:t>
      </w:r>
      <w:sdt>
        <w:sdtPr>
          <w:rPr>
            <w:rFonts w:ascii="MS Gothic" w:eastAsia="MS Gothic" w:hAnsi="MS Gothic"/>
          </w:rPr>
          <w:id w:val="65072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CC" w:rsidRPr="006770CE">
            <w:rPr>
              <w:rFonts w:ascii="MS Gothic" w:eastAsia="MS Gothic" w:hAnsi="MS Gothic" w:hint="eastAsia"/>
            </w:rPr>
            <w:t>☐</w:t>
          </w:r>
        </w:sdtContent>
      </w:sdt>
      <w:r w:rsidR="00495E4E" w:rsidRPr="00CC1AE3">
        <w:t>informace o našich produktech a službách</w:t>
      </w:r>
    </w:p>
    <w:p w:rsidR="00EC2730" w:rsidRPr="007132DE" w:rsidRDefault="00EC2730" w:rsidP="00EC2730">
      <w:pPr>
        <w:pStyle w:val="Nadpis2"/>
        <w:rPr>
          <w:sz w:val="12"/>
          <w:szCs w:val="12"/>
        </w:rPr>
      </w:pPr>
      <w:r w:rsidRPr="007132DE">
        <w:rPr>
          <w:b/>
          <w:sz w:val="12"/>
          <w:szCs w:val="12"/>
        </w:rPr>
        <w:t>Odkazy:</w:t>
      </w:r>
    </w:p>
    <w:p w:rsidR="00EC2730" w:rsidRPr="007428A4" w:rsidRDefault="00EC2730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r w:rsidRPr="007428A4">
        <w:rPr>
          <w:rFonts w:eastAsia="Times New Roman" w:cs="Times New Roman"/>
          <w:sz w:val="16"/>
          <w:szCs w:val="16"/>
          <w:lang w:eastAsia="cs-CZ"/>
        </w:rPr>
        <w:t>VTI:</w:t>
      </w:r>
    </w:p>
    <w:p w:rsidR="00EC2730" w:rsidRPr="007428A4" w:rsidRDefault="007928F3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hyperlink r:id="rId49" w:history="1">
        <w:r w:rsidR="00EC2730" w:rsidRPr="007428A4">
          <w:rPr>
            <w:rStyle w:val="Hypertextovodkaz"/>
            <w:rFonts w:eastAsia="Times New Roman" w:cs="Times New Roman"/>
            <w:sz w:val="16"/>
            <w:szCs w:val="16"/>
            <w:lang w:eastAsia="cs-CZ"/>
          </w:rPr>
          <w:t>http://www.vti-cz.com/</w:t>
        </w:r>
      </w:hyperlink>
      <w:r w:rsidR="00EC2730" w:rsidRPr="007428A4">
        <w:rPr>
          <w:rFonts w:eastAsia="Times New Roman" w:cs="Times New Roman"/>
          <w:sz w:val="16"/>
          <w:szCs w:val="16"/>
          <w:lang w:eastAsia="cs-CZ"/>
        </w:rPr>
        <w:t xml:space="preserve"> </w:t>
      </w:r>
    </w:p>
    <w:p w:rsidR="00EC2730" w:rsidRPr="007428A4" w:rsidRDefault="00D90695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r w:rsidRPr="007428A4">
        <w:rPr>
          <w:rFonts w:eastAsia="Times New Roman" w:cs="Times New Roman"/>
          <w:sz w:val="16"/>
          <w:szCs w:val="16"/>
          <w:lang w:eastAsia="cs-CZ"/>
        </w:rPr>
        <w:lastRenderedPageBreak/>
        <w:t>VORP</w:t>
      </w:r>
      <w:r w:rsidR="00EC2730" w:rsidRPr="007428A4">
        <w:rPr>
          <w:rFonts w:eastAsia="Times New Roman" w:cs="Times New Roman"/>
          <w:sz w:val="16"/>
          <w:szCs w:val="16"/>
          <w:lang w:eastAsia="cs-CZ"/>
        </w:rPr>
        <w:t>:</w:t>
      </w:r>
    </w:p>
    <w:p w:rsidR="00EC2730" w:rsidRPr="007428A4" w:rsidRDefault="007928F3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hyperlink r:id="rId50" w:history="1">
        <w:r w:rsidR="00EC2730" w:rsidRPr="007428A4">
          <w:rPr>
            <w:rStyle w:val="Hypertextovodkaz"/>
            <w:rFonts w:eastAsia="Times New Roman" w:cs="Times New Roman"/>
            <w:sz w:val="16"/>
            <w:szCs w:val="16"/>
            <w:lang w:eastAsia="cs-CZ"/>
          </w:rPr>
          <w:t>http://www.vti-cz.com/spolecnost/obchodni-podminky-5</w:t>
        </w:r>
      </w:hyperlink>
    </w:p>
    <w:p w:rsidR="00EC2730" w:rsidRPr="007428A4" w:rsidRDefault="00EC2730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r w:rsidRPr="007428A4">
        <w:rPr>
          <w:rFonts w:eastAsia="Times New Roman" w:cs="Times New Roman"/>
          <w:sz w:val="16"/>
          <w:szCs w:val="16"/>
          <w:lang w:eastAsia="cs-CZ"/>
        </w:rPr>
        <w:t>Dokumenty ke stažení:</w:t>
      </w:r>
    </w:p>
    <w:p w:rsidR="00EC2730" w:rsidRPr="007428A4" w:rsidRDefault="007928F3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hyperlink r:id="rId51" w:history="1">
        <w:r w:rsidR="00EC2730" w:rsidRPr="007428A4">
          <w:rPr>
            <w:rStyle w:val="Hypertextovodkaz"/>
            <w:rFonts w:eastAsia="Times New Roman" w:cs="Times New Roman"/>
            <w:sz w:val="16"/>
            <w:szCs w:val="16"/>
            <w:lang w:eastAsia="cs-CZ"/>
          </w:rPr>
          <w:t>http://www.vti-cz.com/ke-stazeni/dokumenty-ke-stazeni-31</w:t>
        </w:r>
      </w:hyperlink>
    </w:p>
    <w:p w:rsidR="00EC2730" w:rsidRPr="007428A4" w:rsidRDefault="00EC2730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r w:rsidRPr="007428A4">
        <w:rPr>
          <w:rFonts w:eastAsia="Times New Roman" w:cs="Times New Roman"/>
          <w:sz w:val="16"/>
          <w:szCs w:val="16"/>
          <w:lang w:eastAsia="cs-CZ"/>
        </w:rPr>
        <w:t>Ceník prodejní:</w:t>
      </w:r>
    </w:p>
    <w:p w:rsidR="00EC2730" w:rsidRPr="007428A4" w:rsidRDefault="007928F3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hyperlink r:id="rId52" w:history="1">
        <w:r w:rsidR="00EC2730" w:rsidRPr="007428A4">
          <w:rPr>
            <w:rStyle w:val="Hypertextovodkaz"/>
            <w:rFonts w:eastAsia="Times New Roman" w:cs="Times New Roman"/>
            <w:sz w:val="16"/>
            <w:szCs w:val="16"/>
            <w:lang w:eastAsia="cs-CZ"/>
          </w:rPr>
          <w:t>http://www.vticz.com/ceniky/prodejni_cenik_aq3_mini_zasobni_nadrz_rozbocovac_ozonizer.htm</w:t>
        </w:r>
      </w:hyperlink>
    </w:p>
    <w:p w:rsidR="00EC2730" w:rsidRPr="007428A4" w:rsidRDefault="00EC2730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r w:rsidRPr="007428A4">
        <w:rPr>
          <w:rFonts w:eastAsia="Times New Roman" w:cs="Times New Roman"/>
          <w:sz w:val="16"/>
          <w:szCs w:val="16"/>
          <w:lang w:eastAsia="cs-CZ"/>
        </w:rPr>
        <w:t>Ceník pronájmu:</w:t>
      </w:r>
    </w:p>
    <w:p w:rsidR="00EC2730" w:rsidRPr="007428A4" w:rsidRDefault="007928F3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hyperlink r:id="rId53" w:history="1">
        <w:r w:rsidR="00EC2730" w:rsidRPr="007428A4">
          <w:rPr>
            <w:rStyle w:val="Hypertextovodkaz"/>
            <w:rFonts w:eastAsia="Times New Roman" w:cs="Times New Roman"/>
            <w:sz w:val="16"/>
            <w:szCs w:val="16"/>
            <w:lang w:eastAsia="cs-CZ"/>
          </w:rPr>
          <w:t>http://www.vti-cz.com/sluzby/pronajem-aq3-mini-7</w:t>
        </w:r>
      </w:hyperlink>
    </w:p>
    <w:p w:rsidR="00EC2730" w:rsidRPr="007428A4" w:rsidRDefault="00EC2730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r w:rsidRPr="007428A4">
        <w:rPr>
          <w:rFonts w:eastAsia="Times New Roman" w:cs="Times New Roman"/>
          <w:sz w:val="16"/>
          <w:szCs w:val="16"/>
          <w:lang w:eastAsia="cs-CZ"/>
        </w:rPr>
        <w:t>AQ3 Mini Basic:</w:t>
      </w:r>
    </w:p>
    <w:p w:rsidR="00EC2730" w:rsidRPr="007428A4" w:rsidRDefault="007928F3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hyperlink r:id="rId54" w:history="1">
        <w:r w:rsidR="00EC2730" w:rsidRPr="007428A4">
          <w:rPr>
            <w:rStyle w:val="Hypertextovodkaz"/>
            <w:rFonts w:eastAsia="Times New Roman" w:cs="Times New Roman"/>
            <w:sz w:val="16"/>
            <w:szCs w:val="16"/>
            <w:lang w:eastAsia="cs-CZ"/>
          </w:rPr>
          <w:t>http://www.vti-cz.com/produkty/aq3-mini-basic-12</w:t>
        </w:r>
      </w:hyperlink>
    </w:p>
    <w:p w:rsidR="00EC2730" w:rsidRPr="007428A4" w:rsidRDefault="00EC2730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r w:rsidRPr="007428A4">
        <w:rPr>
          <w:rFonts w:eastAsia="Times New Roman" w:cs="Times New Roman"/>
          <w:sz w:val="16"/>
          <w:szCs w:val="16"/>
          <w:lang w:eastAsia="cs-CZ"/>
        </w:rPr>
        <w:t>AQ3 Mini Standard:</w:t>
      </w:r>
    </w:p>
    <w:p w:rsidR="00EC2730" w:rsidRPr="007428A4" w:rsidRDefault="007928F3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hyperlink r:id="rId55" w:history="1">
        <w:r w:rsidR="00EC2730" w:rsidRPr="007428A4">
          <w:rPr>
            <w:rStyle w:val="Hypertextovodkaz"/>
            <w:rFonts w:eastAsia="Times New Roman" w:cs="Times New Roman"/>
            <w:sz w:val="16"/>
            <w:szCs w:val="16"/>
            <w:lang w:eastAsia="cs-CZ"/>
          </w:rPr>
          <w:t>http://www.vti-cz.com/produkty/aq3-mini-standard-5</w:t>
        </w:r>
      </w:hyperlink>
    </w:p>
    <w:p w:rsidR="00EC2730" w:rsidRPr="007428A4" w:rsidRDefault="00EC2730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r w:rsidRPr="007428A4">
        <w:rPr>
          <w:rFonts w:eastAsia="Times New Roman" w:cs="Times New Roman"/>
          <w:sz w:val="16"/>
          <w:szCs w:val="16"/>
          <w:lang w:eastAsia="cs-CZ"/>
        </w:rPr>
        <w:t>AQ3 Mini Café Standard:</w:t>
      </w:r>
    </w:p>
    <w:p w:rsidR="00EC2730" w:rsidRPr="007428A4" w:rsidRDefault="007928F3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hyperlink r:id="rId56" w:history="1">
        <w:r w:rsidR="00EC2730" w:rsidRPr="007428A4">
          <w:rPr>
            <w:rStyle w:val="Hypertextovodkaz"/>
            <w:rFonts w:eastAsia="Times New Roman" w:cs="Times New Roman"/>
            <w:sz w:val="16"/>
            <w:szCs w:val="16"/>
            <w:lang w:eastAsia="cs-CZ"/>
          </w:rPr>
          <w:t>http://www.vti-cz.com/produkty/aq3-mini-standard-coffee-13</w:t>
        </w:r>
      </w:hyperlink>
    </w:p>
    <w:p w:rsidR="00EC2730" w:rsidRPr="007428A4" w:rsidRDefault="00EC2730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r w:rsidRPr="007428A4">
        <w:rPr>
          <w:rFonts w:eastAsia="Times New Roman" w:cs="Times New Roman"/>
          <w:sz w:val="16"/>
          <w:szCs w:val="16"/>
          <w:lang w:eastAsia="cs-CZ"/>
        </w:rPr>
        <w:t xml:space="preserve">AQ3 Mini </w:t>
      </w:r>
      <w:proofErr w:type="spellStart"/>
      <w:r w:rsidRPr="007428A4">
        <w:rPr>
          <w:rFonts w:eastAsia="Times New Roman" w:cs="Times New Roman"/>
          <w:sz w:val="16"/>
          <w:szCs w:val="16"/>
          <w:lang w:eastAsia="cs-CZ"/>
        </w:rPr>
        <w:t>Exclusive</w:t>
      </w:r>
      <w:proofErr w:type="spellEnd"/>
      <w:r w:rsidRPr="007428A4">
        <w:rPr>
          <w:rFonts w:eastAsia="Times New Roman" w:cs="Times New Roman"/>
          <w:sz w:val="16"/>
          <w:szCs w:val="16"/>
          <w:lang w:eastAsia="cs-CZ"/>
        </w:rPr>
        <w:t>:</w:t>
      </w:r>
    </w:p>
    <w:p w:rsidR="00EC2730" w:rsidRPr="007428A4" w:rsidRDefault="007928F3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hyperlink r:id="rId57" w:history="1">
        <w:r w:rsidR="00EC2730" w:rsidRPr="007428A4">
          <w:rPr>
            <w:rStyle w:val="Hypertextovodkaz"/>
            <w:rFonts w:eastAsia="Times New Roman" w:cs="Times New Roman"/>
            <w:sz w:val="16"/>
            <w:szCs w:val="16"/>
            <w:lang w:eastAsia="cs-CZ"/>
          </w:rPr>
          <w:t>http://www.vti-cz.com/produkty/aq3-mini-exclusive-14</w:t>
        </w:r>
      </w:hyperlink>
    </w:p>
    <w:p w:rsidR="00EC2730" w:rsidRPr="007428A4" w:rsidRDefault="00EC2730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r w:rsidRPr="007428A4">
        <w:rPr>
          <w:rFonts w:eastAsia="Times New Roman" w:cs="Times New Roman"/>
          <w:sz w:val="16"/>
          <w:szCs w:val="16"/>
          <w:lang w:eastAsia="cs-CZ"/>
        </w:rPr>
        <w:t>Servisní balíčky:</w:t>
      </w:r>
    </w:p>
    <w:p w:rsidR="00EC2730" w:rsidRPr="007428A4" w:rsidRDefault="007928F3" w:rsidP="00EC2730">
      <w:pPr>
        <w:shd w:val="clear" w:color="auto" w:fill="FFFFFF"/>
        <w:ind w:right="567"/>
        <w:rPr>
          <w:rFonts w:eastAsia="Times New Roman" w:cs="Times New Roman"/>
          <w:sz w:val="16"/>
          <w:szCs w:val="16"/>
          <w:lang w:eastAsia="cs-CZ"/>
        </w:rPr>
      </w:pPr>
      <w:hyperlink r:id="rId58" w:history="1">
        <w:r w:rsidR="00EC2730" w:rsidRPr="007428A4">
          <w:rPr>
            <w:rStyle w:val="Hypertextovodkaz"/>
            <w:rFonts w:eastAsia="Times New Roman" w:cs="Times New Roman"/>
            <w:sz w:val="16"/>
            <w:szCs w:val="16"/>
            <w:lang w:eastAsia="cs-CZ"/>
          </w:rPr>
          <w:t>http://www.vti-cz.com/sluzby/servisni-balicky-12</w:t>
        </w:r>
      </w:hyperlink>
    </w:p>
    <w:p w:rsidR="00EC2730" w:rsidRPr="007428A4" w:rsidRDefault="00EC2730" w:rsidP="00160FEF">
      <w:pPr>
        <w:shd w:val="clear" w:color="auto" w:fill="FFFFFF"/>
        <w:ind w:right="567"/>
        <w:rPr>
          <w:rFonts w:eastAsia="Times New Roman" w:cs="Times New Roman"/>
          <w:b/>
          <w:color w:val="333333"/>
          <w:sz w:val="16"/>
          <w:szCs w:val="16"/>
          <w:lang w:eastAsia="cs-CZ"/>
        </w:rPr>
      </w:pPr>
    </w:p>
    <w:p w:rsidR="007428A4" w:rsidRDefault="00782167" w:rsidP="00E6349B">
      <w:pPr>
        <w:shd w:val="clear" w:color="auto" w:fill="FFFFFF"/>
        <w:ind w:right="567"/>
        <w:rPr>
          <w:rFonts w:eastAsia="Times New Roman" w:cs="Times New Roman"/>
          <w:b/>
          <w:color w:val="333333"/>
          <w:sz w:val="16"/>
          <w:szCs w:val="16"/>
          <w:lang w:eastAsia="cs-CZ"/>
        </w:rPr>
      </w:pPr>
      <w:r w:rsidRPr="007132DE">
        <w:rPr>
          <w:rFonts w:eastAsia="Times New Roman" w:cs="Times New Roman"/>
          <w:color w:val="333333"/>
          <w:sz w:val="16"/>
          <w:szCs w:val="16"/>
          <w:lang w:eastAsia="cs-CZ"/>
        </w:rPr>
        <w:t xml:space="preserve"> </w:t>
      </w:r>
    </w:p>
    <w:p w:rsidR="00493D76" w:rsidRDefault="00493D76" w:rsidP="00E6349B">
      <w:pPr>
        <w:shd w:val="clear" w:color="auto" w:fill="FFFFFF"/>
        <w:ind w:right="567"/>
        <w:rPr>
          <w:rFonts w:eastAsia="Times New Roman" w:cs="Times New Roman"/>
          <w:b/>
          <w:color w:val="333333"/>
          <w:sz w:val="16"/>
          <w:szCs w:val="16"/>
          <w:lang w:eastAsia="cs-CZ"/>
        </w:rPr>
      </w:pPr>
    </w:p>
    <w:p w:rsidR="00B76048" w:rsidRDefault="00160FEF" w:rsidP="00E6349B">
      <w:pPr>
        <w:shd w:val="clear" w:color="auto" w:fill="FFFFFF"/>
        <w:ind w:right="567"/>
        <w:rPr>
          <w:rFonts w:eastAsia="Times New Roman" w:cs="Times New Roman"/>
          <w:color w:val="333333"/>
          <w:sz w:val="16"/>
          <w:szCs w:val="16"/>
          <w:lang w:eastAsia="cs-CZ"/>
        </w:rPr>
      </w:pPr>
      <w:r w:rsidRPr="007132DE">
        <w:rPr>
          <w:rFonts w:eastAsia="Times New Roman" w:cs="Times New Roman"/>
          <w:b/>
          <w:color w:val="333333"/>
          <w:sz w:val="16"/>
          <w:szCs w:val="16"/>
          <w:lang w:eastAsia="cs-CZ"/>
        </w:rPr>
        <w:t xml:space="preserve">Přílohy: </w:t>
      </w:r>
      <w:r w:rsidRPr="007132DE">
        <w:rPr>
          <w:rFonts w:eastAsia="Times New Roman" w:cs="Times New Roman"/>
          <w:color w:val="333333"/>
          <w:sz w:val="16"/>
          <w:szCs w:val="16"/>
          <w:lang w:eastAsia="cs-CZ"/>
        </w:rPr>
        <w:t>Dodatkový list ke Všeobecným Obchodním Podmínkám</w:t>
      </w:r>
    </w:p>
    <w:p w:rsidR="002A3C71" w:rsidRDefault="002A3C71" w:rsidP="00E6349B">
      <w:pPr>
        <w:shd w:val="clear" w:color="auto" w:fill="FFFFFF"/>
        <w:ind w:right="567"/>
        <w:rPr>
          <w:rFonts w:eastAsia="Times New Roman" w:cs="Times New Roman"/>
          <w:color w:val="333333"/>
          <w:sz w:val="16"/>
          <w:szCs w:val="16"/>
          <w:lang w:eastAsia="cs-CZ"/>
        </w:rPr>
      </w:pPr>
    </w:p>
    <w:p w:rsidR="002A3C71" w:rsidRDefault="002A3C71" w:rsidP="00E6349B">
      <w:pPr>
        <w:shd w:val="clear" w:color="auto" w:fill="FFFFFF"/>
        <w:ind w:right="567"/>
        <w:rPr>
          <w:rFonts w:eastAsia="Times New Roman" w:cs="Times New Roman"/>
          <w:color w:val="333333"/>
          <w:sz w:val="16"/>
          <w:szCs w:val="16"/>
          <w:lang w:eastAsia="cs-CZ"/>
        </w:rPr>
      </w:pPr>
    </w:p>
    <w:p w:rsidR="00A80F1C" w:rsidRPr="007428A4" w:rsidRDefault="001C3F03" w:rsidP="009D7858">
      <w:pPr>
        <w:pStyle w:val="Nadpis1"/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81" w:name="_18._Dodatkový_list"/>
      <w:bookmarkEnd w:id="81"/>
      <w:r w:rsidRPr="00017A42"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017A42"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9D7858">
        <w:rPr>
          <w:rFonts w:ascii="Verdana" w:hAnsi="Verdana"/>
          <w:sz w:val="22"/>
          <w:szCs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C40E9" w:rsidRPr="009D7858">
        <w:rPr>
          <w:rFonts w:ascii="Verdana" w:eastAsia="Times New Roman" w:hAnsi="Verdana" w:cs="Times New Roman"/>
          <w:color w:val="F79646" w:themeColor="accent6"/>
          <w:sz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Dodatkový list ke Všeobecným Obchodním</w:t>
      </w:r>
      <w:r w:rsidR="00675943">
        <w:rPr>
          <w:rFonts w:ascii="Verdana" w:eastAsia="Times New Roman" w:hAnsi="Verdana" w:cs="Times New Roman"/>
          <w:color w:val="F79646" w:themeColor="accent6"/>
          <w:sz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 </w:t>
      </w:r>
      <w:proofErr w:type="gramStart"/>
      <w:r w:rsidR="00675943">
        <w:rPr>
          <w:rFonts w:ascii="Verdana" w:eastAsia="Times New Roman" w:hAnsi="Verdana" w:cs="Times New Roman"/>
          <w:color w:val="F79646" w:themeColor="accent6"/>
          <w:sz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Reklamačním </w:t>
      </w:r>
      <w:r w:rsidR="000C40E9" w:rsidRPr="009D7858">
        <w:rPr>
          <w:rFonts w:ascii="Verdana" w:eastAsia="Times New Roman" w:hAnsi="Verdana" w:cs="Times New Roman"/>
          <w:color w:val="F79646" w:themeColor="accent6"/>
          <w:sz w:val="22"/>
          <w:u w:val="single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Podmínkám</w:t>
      </w:r>
      <w:proofErr w:type="gramEnd"/>
    </w:p>
    <w:p w:rsidR="00A80F1C" w:rsidRPr="00C405CE" w:rsidRDefault="00A80F1C" w:rsidP="00056DEC">
      <w:pPr>
        <w:shd w:val="clear" w:color="auto" w:fill="FFFFFF"/>
        <w:ind w:right="567"/>
        <w:jc w:val="both"/>
        <w:rPr>
          <w:rFonts w:eastAsia="Times New Roman" w:cs="Times New Roman"/>
          <w:color w:val="E36C0A" w:themeColor="accent6" w:themeShade="BF"/>
          <w:lang w:eastAsia="cs-CZ"/>
        </w:rPr>
      </w:pPr>
    </w:p>
    <w:p w:rsidR="00A80F1C" w:rsidRDefault="00A80F1C" w:rsidP="00056DEC">
      <w:pPr>
        <w:shd w:val="clear" w:color="auto" w:fill="FFFFFF"/>
        <w:ind w:right="567"/>
        <w:jc w:val="both"/>
        <w:rPr>
          <w:rFonts w:eastAsia="Times New Roman" w:cs="Times New Roman"/>
          <w:color w:val="333333"/>
          <w:lang w:eastAsia="cs-CZ"/>
        </w:rPr>
      </w:pPr>
    </w:p>
    <w:p w:rsidR="000C67D8" w:rsidRPr="007F2F43" w:rsidRDefault="000C67D8" w:rsidP="00056DEC">
      <w:pPr>
        <w:shd w:val="clear" w:color="auto" w:fill="FFFFFF"/>
        <w:ind w:right="567"/>
        <w:jc w:val="both"/>
        <w:rPr>
          <w:rFonts w:eastAsia="Times New Roman" w:cs="Times New Roman"/>
          <w:color w:val="333333"/>
          <w:lang w:eastAsia="cs-CZ"/>
        </w:rPr>
      </w:pPr>
    </w:p>
    <w:p w:rsidR="001205B5" w:rsidRDefault="001205B5" w:rsidP="001205B5">
      <w:pPr>
        <w:pStyle w:val="Style3"/>
        <w:widowControl/>
        <w:tabs>
          <w:tab w:val="left" w:leader="dot" w:pos="6010"/>
        </w:tabs>
        <w:spacing w:before="226" w:line="240" w:lineRule="auto"/>
        <w:rPr>
          <w:rStyle w:val="FontStyle12"/>
          <w:rFonts w:ascii="Verdana" w:hAnsi="Verdana" w:cstheme="minorHAnsi"/>
          <w:sz w:val="22"/>
          <w:szCs w:val="22"/>
        </w:rPr>
      </w:pPr>
      <w:r>
        <w:rPr>
          <w:rStyle w:val="FontStyle12"/>
          <w:rFonts w:ascii="Verdana" w:hAnsi="Verdana" w:cstheme="minorHAnsi"/>
          <w:sz w:val="22"/>
          <w:szCs w:val="22"/>
        </w:rPr>
        <w:t>Předal za dodavatele -</w:t>
      </w:r>
      <w:r w:rsidRPr="003D2F22">
        <w:rPr>
          <w:rStyle w:val="FontStyle12"/>
          <w:rFonts w:ascii="Verdana" w:hAnsi="Verdana" w:cstheme="minorHAnsi"/>
          <w:sz w:val="22"/>
          <w:szCs w:val="22"/>
          <w:lang w:val="de-DE"/>
        </w:rPr>
        <w:t xml:space="preserve"> </w:t>
      </w:r>
      <w:r w:rsidR="00386978" w:rsidRPr="003D2F22">
        <w:rPr>
          <w:rStyle w:val="FontStyle12"/>
          <w:rFonts w:ascii="Verdana" w:hAnsi="Verdana" w:cstheme="minorHAnsi"/>
          <w:sz w:val="22"/>
          <w:szCs w:val="22"/>
          <w:lang w:val="de-DE"/>
        </w:rPr>
        <w:t>Datum</w:t>
      </w:r>
      <w:r w:rsidRPr="003D2F22">
        <w:rPr>
          <w:rStyle w:val="FontStyle12"/>
          <w:rFonts w:ascii="Verdana" w:hAnsi="Verdana" w:cstheme="minorHAnsi"/>
          <w:sz w:val="22"/>
          <w:szCs w:val="22"/>
          <w:lang w:val="de-DE"/>
        </w:rPr>
        <w:t>,</w:t>
      </w:r>
      <w:r>
        <w:rPr>
          <w:rStyle w:val="FontStyle12"/>
          <w:rFonts w:ascii="Verdana" w:hAnsi="Verdana" w:cstheme="minorHAnsi"/>
          <w:sz w:val="22"/>
          <w:szCs w:val="22"/>
        </w:rPr>
        <w:t xml:space="preserve"> podpis, razítko</w:t>
      </w:r>
      <w:r w:rsidR="00371E85" w:rsidRPr="00371E85">
        <w:rPr>
          <w:rStyle w:val="FontStyle12"/>
          <w:rFonts w:ascii="Verdana" w:hAnsi="Verdana" w:cstheme="minorHAnsi"/>
          <w:sz w:val="22"/>
          <w:szCs w:val="22"/>
          <w:vertAlign w:val="superscript"/>
        </w:rPr>
        <w:t>1</w:t>
      </w:r>
      <w:r>
        <w:rPr>
          <w:rStyle w:val="FontStyle12"/>
          <w:rFonts w:ascii="Verdana" w:hAnsi="Verdana" w:cstheme="minorHAnsi"/>
          <w:sz w:val="22"/>
          <w:szCs w:val="22"/>
        </w:rPr>
        <w:t>: ……………………………………</w:t>
      </w:r>
    </w:p>
    <w:p w:rsidR="001205B5" w:rsidRPr="003D2F22" w:rsidRDefault="001205B5" w:rsidP="001205B5">
      <w:pPr>
        <w:pStyle w:val="Style3"/>
        <w:widowControl/>
        <w:spacing w:before="29" w:line="240" w:lineRule="auto"/>
        <w:ind w:right="8174"/>
        <w:rPr>
          <w:rStyle w:val="FontStyle12"/>
          <w:rFonts w:ascii="Verdana" w:hAnsi="Verdana" w:cstheme="minorHAnsi"/>
          <w:sz w:val="22"/>
          <w:szCs w:val="22"/>
          <w:lang w:val="de-DE"/>
        </w:rPr>
      </w:pPr>
    </w:p>
    <w:p w:rsidR="000C67D8" w:rsidRDefault="000C67D8" w:rsidP="001205B5">
      <w:pPr>
        <w:pStyle w:val="Style3"/>
        <w:widowControl/>
        <w:spacing w:before="29" w:line="240" w:lineRule="auto"/>
        <w:ind w:right="8174"/>
        <w:rPr>
          <w:rStyle w:val="FontStyle12"/>
          <w:rFonts w:ascii="Verdana" w:hAnsi="Verdana" w:cstheme="minorHAnsi"/>
          <w:sz w:val="22"/>
          <w:szCs w:val="22"/>
          <w:lang w:val="de-DE"/>
        </w:rPr>
      </w:pPr>
    </w:p>
    <w:p w:rsidR="00127FDB" w:rsidRPr="003D2F22" w:rsidRDefault="00127FDB" w:rsidP="001205B5">
      <w:pPr>
        <w:pStyle w:val="Style3"/>
        <w:widowControl/>
        <w:spacing w:before="29" w:line="240" w:lineRule="auto"/>
        <w:ind w:right="8174"/>
        <w:rPr>
          <w:rStyle w:val="FontStyle12"/>
          <w:rFonts w:ascii="Verdana" w:hAnsi="Verdana" w:cstheme="minorHAnsi"/>
          <w:sz w:val="22"/>
          <w:szCs w:val="22"/>
          <w:lang w:val="de-DE"/>
        </w:rPr>
      </w:pPr>
    </w:p>
    <w:p w:rsidR="001205B5" w:rsidRDefault="001205B5" w:rsidP="001205B5">
      <w:pPr>
        <w:pStyle w:val="Style3"/>
        <w:widowControl/>
        <w:tabs>
          <w:tab w:val="left" w:leader="dot" w:pos="6010"/>
        </w:tabs>
        <w:spacing w:before="226" w:line="240" w:lineRule="auto"/>
        <w:rPr>
          <w:rStyle w:val="FontStyle12"/>
          <w:rFonts w:ascii="Verdana" w:hAnsi="Verdana" w:cstheme="minorHAnsi"/>
          <w:sz w:val="22"/>
          <w:szCs w:val="22"/>
        </w:rPr>
      </w:pPr>
      <w:r>
        <w:rPr>
          <w:rStyle w:val="FontStyle12"/>
          <w:rFonts w:ascii="Verdana" w:hAnsi="Verdana" w:cstheme="minorHAnsi"/>
          <w:sz w:val="22"/>
          <w:szCs w:val="22"/>
        </w:rPr>
        <w:t>Pře</w:t>
      </w:r>
      <w:r w:rsidR="002D4121">
        <w:rPr>
          <w:rStyle w:val="FontStyle12"/>
          <w:rFonts w:ascii="Verdana" w:hAnsi="Verdana" w:cstheme="minorHAnsi"/>
          <w:sz w:val="22"/>
          <w:szCs w:val="22"/>
        </w:rPr>
        <w:t>vzal</w:t>
      </w:r>
      <w:r>
        <w:rPr>
          <w:rStyle w:val="FontStyle12"/>
          <w:rFonts w:ascii="Verdana" w:hAnsi="Verdana" w:cstheme="minorHAnsi"/>
          <w:sz w:val="22"/>
          <w:szCs w:val="22"/>
        </w:rPr>
        <w:t xml:space="preserve"> za </w:t>
      </w:r>
      <w:r w:rsidR="000239E9">
        <w:rPr>
          <w:rStyle w:val="FontStyle12"/>
          <w:rFonts w:ascii="Verdana" w:hAnsi="Verdana" w:cstheme="minorHAnsi"/>
          <w:sz w:val="22"/>
          <w:szCs w:val="22"/>
        </w:rPr>
        <w:t>odběratel</w:t>
      </w:r>
      <w:r>
        <w:rPr>
          <w:rStyle w:val="FontStyle12"/>
          <w:rFonts w:ascii="Verdana" w:hAnsi="Verdana" w:cstheme="minorHAnsi"/>
          <w:sz w:val="22"/>
          <w:szCs w:val="22"/>
        </w:rPr>
        <w:t>e -</w:t>
      </w:r>
      <w:r w:rsidRPr="003D2F22">
        <w:rPr>
          <w:rStyle w:val="FontStyle12"/>
          <w:rFonts w:ascii="Verdana" w:hAnsi="Verdana" w:cstheme="minorHAnsi"/>
          <w:sz w:val="22"/>
          <w:szCs w:val="22"/>
          <w:lang w:val="de-DE"/>
        </w:rPr>
        <w:t xml:space="preserve"> </w:t>
      </w:r>
      <w:r w:rsidR="00386978" w:rsidRPr="003D2F22">
        <w:rPr>
          <w:rStyle w:val="FontStyle12"/>
          <w:rFonts w:ascii="Verdana" w:hAnsi="Verdana" w:cstheme="minorHAnsi"/>
          <w:sz w:val="22"/>
          <w:szCs w:val="22"/>
          <w:lang w:val="de-DE"/>
        </w:rPr>
        <w:t>Datum</w:t>
      </w:r>
      <w:r w:rsidRPr="003D2F22">
        <w:rPr>
          <w:rStyle w:val="FontStyle12"/>
          <w:rFonts w:ascii="Verdana" w:hAnsi="Verdana" w:cstheme="minorHAnsi"/>
          <w:sz w:val="22"/>
          <w:szCs w:val="22"/>
          <w:lang w:val="de-DE"/>
        </w:rPr>
        <w:t>,</w:t>
      </w:r>
      <w:r w:rsidR="005635B9">
        <w:rPr>
          <w:rStyle w:val="FontStyle12"/>
          <w:rFonts w:ascii="Verdana" w:hAnsi="Verdana" w:cstheme="minorHAnsi"/>
          <w:sz w:val="22"/>
          <w:szCs w:val="22"/>
        </w:rPr>
        <w:t xml:space="preserve"> podpis, razítko</w:t>
      </w:r>
      <w:r w:rsidR="00371E85" w:rsidRPr="00371E85">
        <w:rPr>
          <w:rStyle w:val="FontStyle12"/>
          <w:rFonts w:ascii="Verdana" w:hAnsi="Verdana" w:cstheme="minorHAnsi"/>
          <w:sz w:val="22"/>
          <w:szCs w:val="22"/>
          <w:vertAlign w:val="superscript"/>
        </w:rPr>
        <w:t>1</w:t>
      </w:r>
      <w:r w:rsidR="005635B9">
        <w:rPr>
          <w:rStyle w:val="FontStyle12"/>
          <w:rFonts w:ascii="Verdana" w:hAnsi="Verdana" w:cstheme="minorHAnsi"/>
          <w:sz w:val="22"/>
          <w:szCs w:val="22"/>
        </w:rPr>
        <w:t>: …………………………………</w:t>
      </w:r>
    </w:p>
    <w:p w:rsidR="00371E85" w:rsidRDefault="00371E85" w:rsidP="001205B5">
      <w:pPr>
        <w:pStyle w:val="Style3"/>
        <w:widowControl/>
        <w:tabs>
          <w:tab w:val="left" w:leader="dot" w:pos="6010"/>
        </w:tabs>
        <w:spacing w:before="226" w:line="240" w:lineRule="auto"/>
        <w:rPr>
          <w:rStyle w:val="FontStyle12"/>
          <w:rFonts w:ascii="Verdana" w:hAnsi="Verdana" w:cstheme="minorHAnsi"/>
          <w:sz w:val="22"/>
          <w:szCs w:val="22"/>
        </w:rPr>
      </w:pPr>
    </w:p>
    <w:p w:rsidR="007132DE" w:rsidRDefault="007132DE" w:rsidP="001205B5">
      <w:pPr>
        <w:pStyle w:val="Style3"/>
        <w:widowControl/>
        <w:tabs>
          <w:tab w:val="left" w:leader="dot" w:pos="6010"/>
        </w:tabs>
        <w:spacing w:before="226" w:line="240" w:lineRule="auto"/>
        <w:rPr>
          <w:rStyle w:val="FontStyle12"/>
          <w:rFonts w:ascii="Verdana" w:hAnsi="Verdana" w:cstheme="minorHAnsi"/>
          <w:sz w:val="22"/>
          <w:szCs w:val="22"/>
        </w:rPr>
      </w:pPr>
    </w:p>
    <w:p w:rsidR="00FB4F76" w:rsidRDefault="00371E85" w:rsidP="008609FE">
      <w:pPr>
        <w:pStyle w:val="Style3"/>
        <w:widowControl/>
        <w:numPr>
          <w:ilvl w:val="0"/>
          <w:numId w:val="8"/>
        </w:numPr>
        <w:tabs>
          <w:tab w:val="left" w:leader="dot" w:pos="6010"/>
        </w:tabs>
        <w:spacing w:before="226" w:line="240" w:lineRule="auto"/>
        <w:rPr>
          <w:rFonts w:eastAsia="Times New Roman" w:cs="Times New Roman"/>
        </w:rPr>
      </w:pPr>
      <w:r>
        <w:rPr>
          <w:rStyle w:val="FontStyle12"/>
          <w:rFonts w:ascii="Verdana" w:hAnsi="Verdana" w:cstheme="minorHAnsi"/>
          <w:sz w:val="22"/>
          <w:szCs w:val="22"/>
        </w:rPr>
        <w:t>V případě přečtení elektronické verze se má za to,</w:t>
      </w:r>
      <w:r w:rsidRPr="00371E85">
        <w:rPr>
          <w:rFonts w:eastAsia="Times New Roman" w:cs="Times New Roman"/>
          <w:color w:val="FF0000"/>
        </w:rPr>
        <w:t xml:space="preserve"> </w:t>
      </w:r>
      <w:r w:rsidRPr="00371E85">
        <w:rPr>
          <w:rFonts w:eastAsia="Times New Roman" w:cs="Times New Roman"/>
        </w:rPr>
        <w:t xml:space="preserve">že nejpozději při přijetí </w:t>
      </w:r>
      <w:r w:rsidR="00A80F1C">
        <w:rPr>
          <w:rFonts w:eastAsia="Times New Roman" w:cs="Times New Roman"/>
        </w:rPr>
        <w:t xml:space="preserve">e mailu, </w:t>
      </w:r>
      <w:r w:rsidR="008F1311">
        <w:rPr>
          <w:rFonts w:eastAsia="Times New Roman" w:cs="Times New Roman"/>
        </w:rPr>
        <w:t xml:space="preserve">Dotazníku, </w:t>
      </w:r>
      <w:r w:rsidR="00791B5F">
        <w:rPr>
          <w:rFonts w:eastAsia="Times New Roman" w:cs="Times New Roman"/>
        </w:rPr>
        <w:t xml:space="preserve">Poptávky, </w:t>
      </w:r>
      <w:r w:rsidR="008F1311">
        <w:rPr>
          <w:rFonts w:eastAsia="Times New Roman" w:cs="Times New Roman"/>
        </w:rPr>
        <w:t xml:space="preserve">Poptávkového listu, </w:t>
      </w:r>
      <w:r w:rsidR="00A80F1C">
        <w:rPr>
          <w:rFonts w:eastAsia="Times New Roman" w:cs="Times New Roman"/>
        </w:rPr>
        <w:t>Manuálu, S</w:t>
      </w:r>
      <w:r w:rsidR="008F1311">
        <w:rPr>
          <w:rFonts w:eastAsia="Times New Roman" w:cs="Times New Roman"/>
        </w:rPr>
        <w:t>ervisní smlouvy, Předávacího protokolu, F</w:t>
      </w:r>
      <w:r w:rsidRPr="00371E85">
        <w:rPr>
          <w:rFonts w:eastAsia="Times New Roman" w:cs="Times New Roman"/>
        </w:rPr>
        <w:t>aktury,</w:t>
      </w:r>
      <w:r w:rsidR="008F1311">
        <w:rPr>
          <w:rFonts w:eastAsia="Times New Roman" w:cs="Times New Roman"/>
        </w:rPr>
        <w:t xml:space="preserve"> Záručního listu,</w:t>
      </w:r>
      <w:r w:rsidRPr="00371E85">
        <w:rPr>
          <w:rFonts w:eastAsia="Times New Roman" w:cs="Times New Roman"/>
        </w:rPr>
        <w:t xml:space="preserve"> </w:t>
      </w:r>
      <w:proofErr w:type="gramStart"/>
      <w:r w:rsidRPr="00371E85">
        <w:rPr>
          <w:rFonts w:eastAsia="Times New Roman" w:cs="Times New Roman"/>
        </w:rPr>
        <w:t>zboží a</w:t>
      </w:r>
      <w:r w:rsidR="00D46BC0">
        <w:rPr>
          <w:rFonts w:eastAsia="Times New Roman" w:cs="Times New Roman"/>
        </w:rPr>
        <w:t xml:space="preserve"> </w:t>
      </w:r>
      <w:r w:rsidRPr="00371E85">
        <w:rPr>
          <w:rFonts w:eastAsia="Times New Roman" w:cs="Times New Roman"/>
        </w:rPr>
        <w:t>nebo služby</w:t>
      </w:r>
      <w:proofErr w:type="gramEnd"/>
      <w:r w:rsidRPr="00371E85">
        <w:rPr>
          <w:rFonts w:eastAsia="Times New Roman" w:cs="Times New Roman"/>
        </w:rPr>
        <w:t>, se pokládaj</w:t>
      </w:r>
      <w:r w:rsidR="000C67D8">
        <w:rPr>
          <w:rFonts w:eastAsia="Times New Roman" w:cs="Times New Roman"/>
        </w:rPr>
        <w:t>í tyto podmínky za odsouhlasené</w:t>
      </w:r>
      <w:r w:rsidRPr="00371E85">
        <w:rPr>
          <w:rFonts w:eastAsia="Times New Roman" w:cs="Times New Roman"/>
          <w:vertAlign w:val="superscript"/>
        </w:rPr>
        <w:t>1</w:t>
      </w:r>
      <w:r w:rsidRPr="00371E85">
        <w:rPr>
          <w:rFonts w:eastAsia="Times New Roman" w:cs="Times New Roman"/>
        </w:rPr>
        <w:t xml:space="preserve"> </w:t>
      </w:r>
    </w:p>
    <w:p w:rsidR="00E6349B" w:rsidRDefault="00E6349B" w:rsidP="00E6349B">
      <w:pPr>
        <w:pStyle w:val="Style3"/>
        <w:widowControl/>
        <w:tabs>
          <w:tab w:val="left" w:leader="dot" w:pos="6010"/>
        </w:tabs>
        <w:spacing w:before="226" w:line="240" w:lineRule="auto"/>
        <w:ind w:left="360"/>
        <w:rPr>
          <w:rFonts w:eastAsia="Times New Roman" w:cs="Times New Roman"/>
        </w:rPr>
      </w:pPr>
    </w:p>
    <w:p w:rsidR="00371E85" w:rsidRPr="000C67D8" w:rsidRDefault="00371E85" w:rsidP="008609FE">
      <w:pPr>
        <w:pStyle w:val="Style3"/>
        <w:widowControl/>
        <w:numPr>
          <w:ilvl w:val="0"/>
          <w:numId w:val="8"/>
        </w:numPr>
        <w:tabs>
          <w:tab w:val="left" w:leader="dot" w:pos="6010"/>
        </w:tabs>
        <w:spacing w:before="226" w:line="240" w:lineRule="auto"/>
        <w:rPr>
          <w:rStyle w:val="FontStyle12"/>
          <w:rFonts w:ascii="Verdana" w:hAnsi="Verdana" w:cstheme="minorHAnsi"/>
          <w:sz w:val="22"/>
          <w:szCs w:val="22"/>
        </w:rPr>
      </w:pPr>
      <w:r>
        <w:rPr>
          <w:rStyle w:val="FontStyle12"/>
          <w:rFonts w:ascii="Verdana" w:hAnsi="Verdana" w:cstheme="minorHAnsi"/>
          <w:sz w:val="22"/>
          <w:szCs w:val="22"/>
        </w:rPr>
        <w:t>V</w:t>
      </w:r>
      <w:r w:rsidR="000C67D8">
        <w:rPr>
          <w:rStyle w:val="FontStyle12"/>
          <w:rFonts w:ascii="Verdana" w:hAnsi="Verdana" w:cstheme="minorHAnsi"/>
          <w:sz w:val="22"/>
          <w:szCs w:val="22"/>
        </w:rPr>
        <w:t> </w:t>
      </w:r>
      <w:r>
        <w:rPr>
          <w:rStyle w:val="FontStyle12"/>
          <w:rFonts w:ascii="Verdana" w:hAnsi="Verdana" w:cstheme="minorHAnsi"/>
          <w:sz w:val="22"/>
          <w:szCs w:val="22"/>
        </w:rPr>
        <w:t>p</w:t>
      </w:r>
      <w:r w:rsidRPr="000C67D8">
        <w:rPr>
          <w:rStyle w:val="FontStyle12"/>
          <w:rFonts w:ascii="Verdana" w:hAnsi="Verdana" w:cstheme="minorHAnsi"/>
          <w:sz w:val="22"/>
          <w:szCs w:val="22"/>
        </w:rPr>
        <w:t xml:space="preserve">řípadě </w:t>
      </w:r>
      <w:r w:rsidR="000C67D8" w:rsidRPr="000C67D8">
        <w:rPr>
          <w:rStyle w:val="FontStyle12"/>
          <w:rFonts w:ascii="Verdana" w:hAnsi="Verdana" w:cstheme="minorHAnsi"/>
          <w:sz w:val="22"/>
          <w:szCs w:val="22"/>
        </w:rPr>
        <w:t xml:space="preserve">vytištění, </w:t>
      </w:r>
      <w:r w:rsidRPr="000C67D8">
        <w:rPr>
          <w:rStyle w:val="FontStyle12"/>
          <w:rFonts w:ascii="Verdana" w:hAnsi="Verdana" w:cstheme="minorHAnsi"/>
          <w:sz w:val="22"/>
          <w:szCs w:val="22"/>
        </w:rPr>
        <w:t>přečtení</w:t>
      </w:r>
      <w:r w:rsidR="000C67D8" w:rsidRPr="000C67D8">
        <w:rPr>
          <w:rStyle w:val="FontStyle12"/>
          <w:rFonts w:ascii="Verdana" w:hAnsi="Verdana" w:cstheme="minorHAnsi"/>
          <w:sz w:val="22"/>
          <w:szCs w:val="22"/>
        </w:rPr>
        <w:t xml:space="preserve"> </w:t>
      </w:r>
      <w:r w:rsidR="00D90695">
        <w:rPr>
          <w:rStyle w:val="FontStyle12"/>
          <w:rFonts w:ascii="Verdana" w:hAnsi="Verdana" w:cstheme="minorHAnsi"/>
          <w:sz w:val="22"/>
          <w:szCs w:val="22"/>
        </w:rPr>
        <w:t>VORP</w:t>
      </w:r>
      <w:r w:rsidR="000C67D8" w:rsidRPr="000C67D8">
        <w:rPr>
          <w:rStyle w:val="FontStyle12"/>
          <w:rFonts w:ascii="Verdana" w:hAnsi="Verdana" w:cstheme="minorHAnsi"/>
          <w:sz w:val="22"/>
          <w:szCs w:val="22"/>
        </w:rPr>
        <w:t xml:space="preserve"> a p</w:t>
      </w:r>
      <w:r w:rsidRPr="000C67D8">
        <w:rPr>
          <w:rStyle w:val="FontStyle12"/>
          <w:rFonts w:ascii="Verdana" w:hAnsi="Verdana" w:cstheme="minorHAnsi"/>
          <w:sz w:val="22"/>
          <w:szCs w:val="22"/>
        </w:rPr>
        <w:t>řipoj</w:t>
      </w:r>
      <w:r w:rsidR="000C67D8" w:rsidRPr="000C67D8">
        <w:rPr>
          <w:rStyle w:val="FontStyle12"/>
          <w:rFonts w:ascii="Verdana" w:hAnsi="Verdana" w:cstheme="minorHAnsi"/>
          <w:sz w:val="22"/>
          <w:szCs w:val="22"/>
        </w:rPr>
        <w:t>ení data</w:t>
      </w:r>
      <w:r w:rsidRPr="000C67D8">
        <w:rPr>
          <w:rStyle w:val="FontStyle12"/>
          <w:rFonts w:ascii="Verdana" w:hAnsi="Verdana" w:cstheme="minorHAnsi"/>
          <w:sz w:val="22"/>
          <w:szCs w:val="22"/>
        </w:rPr>
        <w:t>, podpis</w:t>
      </w:r>
      <w:r w:rsidR="000C67D8" w:rsidRPr="000C67D8">
        <w:rPr>
          <w:rStyle w:val="FontStyle12"/>
          <w:rFonts w:ascii="Verdana" w:hAnsi="Verdana" w:cstheme="minorHAnsi"/>
          <w:sz w:val="22"/>
          <w:szCs w:val="22"/>
        </w:rPr>
        <w:t>u</w:t>
      </w:r>
      <w:r w:rsidRPr="000C67D8">
        <w:rPr>
          <w:rStyle w:val="FontStyle12"/>
          <w:rFonts w:ascii="Verdana" w:hAnsi="Verdana" w:cstheme="minorHAnsi"/>
          <w:sz w:val="22"/>
          <w:szCs w:val="22"/>
        </w:rPr>
        <w:t xml:space="preserve"> a razítk</w:t>
      </w:r>
      <w:r w:rsidR="000C67D8" w:rsidRPr="000C67D8">
        <w:rPr>
          <w:rStyle w:val="FontStyle12"/>
          <w:rFonts w:ascii="Verdana" w:hAnsi="Verdana" w:cstheme="minorHAnsi"/>
          <w:sz w:val="22"/>
          <w:szCs w:val="22"/>
        </w:rPr>
        <w:t>a</w:t>
      </w:r>
      <w:r w:rsidR="00A80F1C">
        <w:rPr>
          <w:rStyle w:val="FontStyle12"/>
          <w:rFonts w:ascii="Verdana" w:hAnsi="Verdana" w:cstheme="minorHAnsi"/>
          <w:sz w:val="22"/>
          <w:szCs w:val="22"/>
        </w:rPr>
        <w:t xml:space="preserve"> odběratele</w:t>
      </w:r>
      <w:r w:rsidR="000C40E9">
        <w:rPr>
          <w:rStyle w:val="FontStyle12"/>
          <w:rFonts w:ascii="Verdana" w:hAnsi="Verdana" w:cstheme="minorHAnsi"/>
          <w:sz w:val="22"/>
          <w:szCs w:val="22"/>
        </w:rPr>
        <w:t xml:space="preserve"> na Dodatkový list</w:t>
      </w:r>
      <w:r w:rsidR="00A80F1C">
        <w:rPr>
          <w:rStyle w:val="FontStyle12"/>
          <w:rFonts w:ascii="Verdana" w:hAnsi="Verdana" w:cstheme="minorHAnsi"/>
          <w:sz w:val="22"/>
          <w:szCs w:val="22"/>
        </w:rPr>
        <w:t xml:space="preserve">, </w:t>
      </w:r>
      <w:r w:rsidR="000C67D8" w:rsidRPr="000C67D8">
        <w:rPr>
          <w:rFonts w:eastAsia="Times New Roman" w:cs="Times New Roman"/>
        </w:rPr>
        <w:t>se pokládají tyto podmínky za odsouhlasené</w:t>
      </w:r>
      <w:r w:rsidRPr="000C67D8">
        <w:rPr>
          <w:rStyle w:val="FontStyle12"/>
          <w:rFonts w:ascii="Verdana" w:hAnsi="Verdana" w:cstheme="minorHAnsi"/>
          <w:sz w:val="22"/>
          <w:szCs w:val="22"/>
          <w:vertAlign w:val="superscript"/>
        </w:rPr>
        <w:t>1</w:t>
      </w:r>
    </w:p>
    <w:p w:rsidR="001205B5" w:rsidRDefault="001205B5" w:rsidP="001205B5">
      <w:pPr>
        <w:shd w:val="clear" w:color="auto" w:fill="FFFFFF"/>
        <w:ind w:right="567"/>
        <w:rPr>
          <w:rFonts w:eastAsia="Times New Roman" w:cs="Times New Roman"/>
          <w:szCs w:val="20"/>
          <w:lang w:eastAsia="cs-CZ"/>
        </w:rPr>
      </w:pPr>
    </w:p>
    <w:p w:rsidR="002F0A59" w:rsidRDefault="002F0A59" w:rsidP="001205B5">
      <w:pPr>
        <w:shd w:val="clear" w:color="auto" w:fill="FFFFFF"/>
        <w:ind w:right="567"/>
        <w:rPr>
          <w:rFonts w:eastAsia="Times New Roman" w:cs="Times New Roman"/>
          <w:szCs w:val="20"/>
          <w:lang w:eastAsia="cs-CZ"/>
        </w:rPr>
      </w:pPr>
    </w:p>
    <w:sectPr w:rsidR="002F0A59" w:rsidSect="003D29F3">
      <w:headerReference w:type="default" r:id="rId59"/>
      <w:footerReference w:type="default" r:id="rId60"/>
      <w:pgSz w:w="11906" w:h="16838"/>
      <w:pgMar w:top="1417" w:right="1133" w:bottom="1417" w:left="709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F3" w:rsidRDefault="007928F3" w:rsidP="006A6E6E">
      <w:r>
        <w:separator/>
      </w:r>
    </w:p>
  </w:endnote>
  <w:endnote w:type="continuationSeparator" w:id="0">
    <w:p w:rsidR="007928F3" w:rsidRDefault="007928F3" w:rsidP="006A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805689"/>
      <w:docPartObj>
        <w:docPartGallery w:val="Page Numbers (Bottom of Page)"/>
        <w:docPartUnique/>
      </w:docPartObj>
    </w:sdtPr>
    <w:sdtContent>
      <w:p w:rsidR="007928F3" w:rsidRDefault="007928F3" w:rsidP="005019A1">
        <w:pPr>
          <w:pStyle w:val="Zpat"/>
        </w:pPr>
      </w:p>
      <w:p w:rsidR="007928F3" w:rsidRDefault="007928F3" w:rsidP="005019A1">
        <w:pPr>
          <w:pBdr>
            <w:top w:val="single" w:sz="4" w:space="1" w:color="939597"/>
          </w:pBdr>
          <w:ind w:left="-851"/>
          <w:jc w:val="center"/>
          <w:rPr>
            <w:sz w:val="20"/>
            <w:szCs w:val="20"/>
          </w:rPr>
        </w:pPr>
        <w:r>
          <w:rPr>
            <w:noProof/>
            <w:sz w:val="16"/>
            <w:szCs w:val="16"/>
            <w:lang w:eastAsia="cs-CZ"/>
          </w:rPr>
          <w:drawing>
            <wp:anchor distT="0" distB="0" distL="114300" distR="114300" simplePos="0" relativeHeight="251659264" behindDoc="1" locked="0" layoutInCell="1" allowOverlap="1" wp14:anchorId="0F029E01" wp14:editId="72743EDD">
              <wp:simplePos x="0" y="0"/>
              <wp:positionH relativeFrom="column">
                <wp:posOffset>-234950</wp:posOffset>
              </wp:positionH>
              <wp:positionV relativeFrom="paragraph">
                <wp:posOffset>60325</wp:posOffset>
              </wp:positionV>
              <wp:extent cx="6302375" cy="879475"/>
              <wp:effectExtent l="0" t="0" r="3175" b="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02375" cy="879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7928F3" w:rsidRDefault="007928F3" w:rsidP="005019A1">
        <w:pPr>
          <w:pBdr>
            <w:top w:val="single" w:sz="4" w:space="1" w:color="939597"/>
          </w:pBdr>
          <w:ind w:left="-851"/>
          <w:jc w:val="center"/>
          <w:rPr>
            <w:sz w:val="20"/>
            <w:szCs w:val="20"/>
          </w:rPr>
        </w:pPr>
      </w:p>
      <w:p w:rsidR="007928F3" w:rsidRDefault="007928F3" w:rsidP="005019A1">
        <w:pPr>
          <w:pStyle w:val="Zpat"/>
          <w:rPr>
            <w:rFonts w:ascii="Arial Unicode MS" w:eastAsia="Arial Unicode MS" w:hAnsi="Arial Unicode MS" w:cs="Arial Unicode MS"/>
            <w:sz w:val="20"/>
            <w:szCs w:val="20"/>
          </w:rPr>
        </w:pPr>
      </w:p>
      <w:p w:rsidR="007928F3" w:rsidRDefault="007928F3" w:rsidP="005019A1">
        <w:pPr>
          <w:pStyle w:val="Zpat"/>
        </w:pPr>
      </w:p>
      <w:p w:rsidR="007928F3" w:rsidRPr="005019A1" w:rsidRDefault="007928F3" w:rsidP="00351376">
        <w:pPr>
          <w:pStyle w:val="Zpat"/>
          <w:ind w:left="-28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938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F3" w:rsidRDefault="007928F3" w:rsidP="006A6E6E">
      <w:r>
        <w:separator/>
      </w:r>
    </w:p>
  </w:footnote>
  <w:footnote w:type="continuationSeparator" w:id="0">
    <w:p w:rsidR="007928F3" w:rsidRDefault="007928F3" w:rsidP="006A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F3" w:rsidRDefault="007928F3" w:rsidP="0079578D">
    <w:pPr>
      <w:pStyle w:val="Zhlav"/>
      <w:jc w:val="right"/>
    </w:pPr>
  </w:p>
  <w:p w:rsidR="007928F3" w:rsidRDefault="007928F3" w:rsidP="009D29C2">
    <w:pPr>
      <w:pStyle w:val="Zhlav"/>
      <w:pBdr>
        <w:bottom w:val="single" w:sz="4" w:space="10" w:color="939597"/>
      </w:pBdr>
      <w:ind w:left="-851"/>
      <w:jc w:val="right"/>
    </w:pPr>
    <w:r>
      <w:rPr>
        <w:noProof/>
        <w:lang w:eastAsia="cs-CZ"/>
      </w:rPr>
      <w:drawing>
        <wp:inline distT="0" distB="0" distL="0" distR="0" wp14:anchorId="23080FB6" wp14:editId="074F79DC">
          <wp:extent cx="2682815" cy="192066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I_6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815" cy="19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3FA"/>
    <w:multiLevelType w:val="hybridMultilevel"/>
    <w:tmpl w:val="1FEE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7CC"/>
    <w:multiLevelType w:val="hybridMultilevel"/>
    <w:tmpl w:val="2C0076E4"/>
    <w:lvl w:ilvl="0" w:tplc="04050017">
      <w:start w:val="1"/>
      <w:numFmt w:val="lowerLetter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2FB7B4E"/>
    <w:multiLevelType w:val="hybridMultilevel"/>
    <w:tmpl w:val="3118BCE4"/>
    <w:lvl w:ilvl="0" w:tplc="03FAF520">
      <w:start w:val="4"/>
      <w:numFmt w:val="decimal"/>
      <w:lvlText w:val="%1."/>
      <w:lvlJc w:val="left"/>
      <w:pPr>
        <w:ind w:left="76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4F02A4B"/>
    <w:multiLevelType w:val="hybridMultilevel"/>
    <w:tmpl w:val="AB2EABC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1ED4"/>
    <w:multiLevelType w:val="hybridMultilevel"/>
    <w:tmpl w:val="16A04E52"/>
    <w:lvl w:ilvl="0" w:tplc="FF8C4048">
      <w:start w:val="1"/>
      <w:numFmt w:val="upperLetter"/>
      <w:pStyle w:val="Nadpis3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A62C0"/>
    <w:multiLevelType w:val="hybridMultilevel"/>
    <w:tmpl w:val="AE50BAEE"/>
    <w:lvl w:ilvl="0" w:tplc="F6D01E5A">
      <w:start w:val="1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4156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EA014E4"/>
    <w:multiLevelType w:val="hybridMultilevel"/>
    <w:tmpl w:val="B7A25B98"/>
    <w:lvl w:ilvl="0" w:tplc="03E815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82AB5"/>
    <w:multiLevelType w:val="hybridMultilevel"/>
    <w:tmpl w:val="B79E9942"/>
    <w:lvl w:ilvl="0" w:tplc="0D281D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u w:val="dotte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8549E"/>
    <w:multiLevelType w:val="hybridMultilevel"/>
    <w:tmpl w:val="E5185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B2B7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C407F"/>
    <w:multiLevelType w:val="hybridMultilevel"/>
    <w:tmpl w:val="F61ACFBE"/>
    <w:lvl w:ilvl="0" w:tplc="4A7AA25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AD36B7A"/>
    <w:multiLevelType w:val="hybridMultilevel"/>
    <w:tmpl w:val="EE34EA88"/>
    <w:lvl w:ilvl="0" w:tplc="C80E5338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D940681"/>
    <w:multiLevelType w:val="hybridMultilevel"/>
    <w:tmpl w:val="326CA104"/>
    <w:lvl w:ilvl="0" w:tplc="C406B7A2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0D2C46"/>
    <w:multiLevelType w:val="hybridMultilevel"/>
    <w:tmpl w:val="EC8C3666"/>
    <w:lvl w:ilvl="0" w:tplc="669266C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5504BA4"/>
    <w:multiLevelType w:val="hybridMultilevel"/>
    <w:tmpl w:val="93FCB3B0"/>
    <w:lvl w:ilvl="0" w:tplc="7A9084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E74C1"/>
    <w:multiLevelType w:val="hybridMultilevel"/>
    <w:tmpl w:val="1F7ADE2C"/>
    <w:lvl w:ilvl="0" w:tplc="8514C2FE">
      <w:start w:val="3"/>
      <w:numFmt w:val="bullet"/>
      <w:lvlText w:val="-"/>
      <w:lvlJc w:val="left"/>
      <w:pPr>
        <w:ind w:left="37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6">
    <w:nsid w:val="47D86CC6"/>
    <w:multiLevelType w:val="hybridMultilevel"/>
    <w:tmpl w:val="8416BD92"/>
    <w:lvl w:ilvl="0" w:tplc="1B68A8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329E1"/>
    <w:multiLevelType w:val="hybridMultilevel"/>
    <w:tmpl w:val="8DC6555A"/>
    <w:lvl w:ilvl="0" w:tplc="0D247834">
      <w:start w:val="1"/>
      <w:numFmt w:val="decimal"/>
      <w:lvlText w:val="%1."/>
      <w:lvlJc w:val="left"/>
      <w:pPr>
        <w:ind w:left="-132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32" w:hanging="360"/>
      </w:pPr>
    </w:lvl>
    <w:lvl w:ilvl="2" w:tplc="0405001B" w:tentative="1">
      <w:start w:val="1"/>
      <w:numFmt w:val="lowerRoman"/>
      <w:lvlText w:val="%3."/>
      <w:lvlJc w:val="right"/>
      <w:pPr>
        <w:ind w:left="1952" w:hanging="180"/>
      </w:pPr>
    </w:lvl>
    <w:lvl w:ilvl="3" w:tplc="0405000F" w:tentative="1">
      <w:start w:val="1"/>
      <w:numFmt w:val="decimal"/>
      <w:lvlText w:val="%4."/>
      <w:lvlJc w:val="left"/>
      <w:pPr>
        <w:ind w:left="2672" w:hanging="360"/>
      </w:pPr>
    </w:lvl>
    <w:lvl w:ilvl="4" w:tplc="04050019" w:tentative="1">
      <w:start w:val="1"/>
      <w:numFmt w:val="lowerLetter"/>
      <w:lvlText w:val="%5."/>
      <w:lvlJc w:val="left"/>
      <w:pPr>
        <w:ind w:left="3392" w:hanging="360"/>
      </w:pPr>
    </w:lvl>
    <w:lvl w:ilvl="5" w:tplc="0405001B" w:tentative="1">
      <w:start w:val="1"/>
      <w:numFmt w:val="lowerRoman"/>
      <w:lvlText w:val="%6."/>
      <w:lvlJc w:val="right"/>
      <w:pPr>
        <w:ind w:left="4112" w:hanging="180"/>
      </w:pPr>
    </w:lvl>
    <w:lvl w:ilvl="6" w:tplc="0405000F" w:tentative="1">
      <w:start w:val="1"/>
      <w:numFmt w:val="decimal"/>
      <w:lvlText w:val="%7."/>
      <w:lvlJc w:val="left"/>
      <w:pPr>
        <w:ind w:left="4832" w:hanging="360"/>
      </w:pPr>
    </w:lvl>
    <w:lvl w:ilvl="7" w:tplc="04050019" w:tentative="1">
      <w:start w:val="1"/>
      <w:numFmt w:val="lowerLetter"/>
      <w:lvlText w:val="%8."/>
      <w:lvlJc w:val="left"/>
      <w:pPr>
        <w:ind w:left="5552" w:hanging="360"/>
      </w:pPr>
    </w:lvl>
    <w:lvl w:ilvl="8" w:tplc="040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8">
    <w:nsid w:val="51F979B6"/>
    <w:multiLevelType w:val="hybridMultilevel"/>
    <w:tmpl w:val="A1F6DC38"/>
    <w:lvl w:ilvl="0" w:tplc="00204E70">
      <w:start w:val="1"/>
      <w:numFmt w:val="decimal"/>
      <w:lvlText w:val="%1."/>
      <w:lvlJc w:val="left"/>
      <w:pPr>
        <w:ind w:left="786" w:hanging="360"/>
      </w:pPr>
      <w:rPr>
        <w:rFonts w:ascii="Verdana" w:eastAsiaTheme="minorHAnsi" w:hAnsi="Verdana" w:cstheme="minorBidi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9E3C2B"/>
    <w:multiLevelType w:val="hybridMultilevel"/>
    <w:tmpl w:val="2E2A5DB6"/>
    <w:lvl w:ilvl="0" w:tplc="B07E8200">
      <w:start w:val="1"/>
      <w:numFmt w:val="decimal"/>
      <w:lvlText w:val="%1."/>
      <w:lvlJc w:val="left"/>
      <w:pPr>
        <w:ind w:left="15" w:hanging="375"/>
      </w:pPr>
      <w:rPr>
        <w:rFonts w:ascii="Verdana" w:eastAsia="Times New Roman" w:hAnsi="Verdana" w:cs="Times New Roman" w:hint="default"/>
        <w:b w:val="0"/>
        <w:i w:val="0"/>
        <w:color w:val="auto"/>
        <w:sz w:val="22"/>
      </w:rPr>
    </w:lvl>
    <w:lvl w:ilvl="1" w:tplc="A2AE6036">
      <w:start w:val="1"/>
      <w:numFmt w:val="lowerRoman"/>
      <w:lvlText w:val="%2)"/>
      <w:lvlJc w:val="left"/>
      <w:pPr>
        <w:ind w:left="108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546456A4"/>
    <w:multiLevelType w:val="hybridMultilevel"/>
    <w:tmpl w:val="44084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71C17"/>
    <w:multiLevelType w:val="hybridMultilevel"/>
    <w:tmpl w:val="43DCDDCA"/>
    <w:lvl w:ilvl="0" w:tplc="0D247834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9414FD1"/>
    <w:multiLevelType w:val="hybridMultilevel"/>
    <w:tmpl w:val="913C39AE"/>
    <w:lvl w:ilvl="0" w:tplc="8514C2FE">
      <w:start w:val="3"/>
      <w:numFmt w:val="bullet"/>
      <w:lvlText w:val="-"/>
      <w:lvlJc w:val="left"/>
      <w:pPr>
        <w:ind w:left="37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75F02"/>
    <w:multiLevelType w:val="hybridMultilevel"/>
    <w:tmpl w:val="B1EE822A"/>
    <w:lvl w:ilvl="0" w:tplc="AECEB41A">
      <w:start w:val="1"/>
      <w:numFmt w:val="decimal"/>
      <w:lvlText w:val="%1."/>
      <w:lvlJc w:val="left"/>
      <w:pPr>
        <w:ind w:left="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5C6E4185"/>
    <w:multiLevelType w:val="hybridMultilevel"/>
    <w:tmpl w:val="B6BA71D6"/>
    <w:lvl w:ilvl="0" w:tplc="BA409D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5CA73ECA"/>
    <w:multiLevelType w:val="hybridMultilevel"/>
    <w:tmpl w:val="00982C68"/>
    <w:lvl w:ilvl="0" w:tplc="12940B6E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  <w:color w:val="auto"/>
      </w:rPr>
    </w:lvl>
    <w:lvl w:ilvl="1" w:tplc="E19820C8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41D6FD8"/>
    <w:multiLevelType w:val="hybridMultilevel"/>
    <w:tmpl w:val="A67A334A"/>
    <w:lvl w:ilvl="0" w:tplc="B07E8200">
      <w:start w:val="1"/>
      <w:numFmt w:val="decimal"/>
      <w:lvlText w:val="%1."/>
      <w:lvlJc w:val="left"/>
      <w:pPr>
        <w:ind w:left="-269" w:hanging="375"/>
      </w:pPr>
      <w:rPr>
        <w:rFonts w:ascii="Verdana" w:eastAsia="Times New Roman" w:hAnsi="Verdana" w:cs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4376510"/>
    <w:multiLevelType w:val="hybridMultilevel"/>
    <w:tmpl w:val="697AE0EC"/>
    <w:lvl w:ilvl="0" w:tplc="D8664A1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68100E31"/>
    <w:multiLevelType w:val="hybridMultilevel"/>
    <w:tmpl w:val="7DB648C2"/>
    <w:lvl w:ilvl="0" w:tplc="396414A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C3CF4D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C1F43A76">
      <w:start w:val="1"/>
      <w:numFmt w:val="upperLetter"/>
      <w:lvlText w:val="%3."/>
      <w:lvlJc w:val="left"/>
      <w:pPr>
        <w:ind w:left="1920" w:hanging="360"/>
      </w:pPr>
      <w:rPr>
        <w:rFonts w:hint="default"/>
      </w:rPr>
    </w:lvl>
    <w:lvl w:ilvl="3" w:tplc="88746D20">
      <w:start w:val="11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  <w:b w:val="0"/>
        <w:sz w:val="2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6B7539"/>
    <w:multiLevelType w:val="hybridMultilevel"/>
    <w:tmpl w:val="ABC2B13C"/>
    <w:lvl w:ilvl="0" w:tplc="F1841DAC">
      <w:start w:val="11"/>
      <w:numFmt w:val="decimal"/>
      <w:lvlText w:val="%1."/>
      <w:lvlJc w:val="left"/>
      <w:pPr>
        <w:ind w:left="0" w:hanging="360"/>
      </w:pPr>
      <w:rPr>
        <w:rFonts w:hint="default"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6A1022D5"/>
    <w:multiLevelType w:val="hybridMultilevel"/>
    <w:tmpl w:val="8A26391E"/>
    <w:lvl w:ilvl="0" w:tplc="91E6C22A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BAF629F2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F4872E3"/>
    <w:multiLevelType w:val="hybridMultilevel"/>
    <w:tmpl w:val="A5063EC6"/>
    <w:lvl w:ilvl="0" w:tplc="388A9716">
      <w:start w:val="12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81A22"/>
    <w:multiLevelType w:val="hybridMultilevel"/>
    <w:tmpl w:val="9D8219AE"/>
    <w:lvl w:ilvl="0" w:tplc="1C6A50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84AC3"/>
    <w:multiLevelType w:val="hybridMultilevel"/>
    <w:tmpl w:val="D43CB1A4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BDD1B55"/>
    <w:multiLevelType w:val="hybridMultilevel"/>
    <w:tmpl w:val="8E9C5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7077F"/>
    <w:multiLevelType w:val="hybridMultilevel"/>
    <w:tmpl w:val="7E8C63C0"/>
    <w:lvl w:ilvl="0" w:tplc="4C3CF4DA">
      <w:start w:val="1"/>
      <w:numFmt w:val="decimal"/>
      <w:lvlText w:val="%1."/>
      <w:lvlJc w:val="left"/>
      <w:pPr>
        <w:ind w:left="7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D61334C"/>
    <w:multiLevelType w:val="hybridMultilevel"/>
    <w:tmpl w:val="DD7ED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B1EA0"/>
    <w:multiLevelType w:val="hybridMultilevel"/>
    <w:tmpl w:val="79D8DFAE"/>
    <w:lvl w:ilvl="0" w:tplc="2E88A6B8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7"/>
  </w:num>
  <w:num w:numId="5">
    <w:abstractNumId w:val="21"/>
  </w:num>
  <w:num w:numId="6">
    <w:abstractNumId w:val="30"/>
  </w:num>
  <w:num w:numId="7">
    <w:abstractNumId w:val="34"/>
  </w:num>
  <w:num w:numId="8">
    <w:abstractNumId w:val="6"/>
  </w:num>
  <w:num w:numId="9">
    <w:abstractNumId w:val="23"/>
  </w:num>
  <w:num w:numId="10">
    <w:abstractNumId w:val="28"/>
  </w:num>
  <w:num w:numId="11">
    <w:abstractNumId w:val="10"/>
  </w:num>
  <w:num w:numId="12">
    <w:abstractNumId w:val="8"/>
  </w:num>
  <w:num w:numId="13">
    <w:abstractNumId w:val="13"/>
  </w:num>
  <w:num w:numId="14">
    <w:abstractNumId w:val="26"/>
  </w:num>
  <w:num w:numId="15">
    <w:abstractNumId w:val="25"/>
  </w:num>
  <w:num w:numId="16">
    <w:abstractNumId w:val="32"/>
  </w:num>
  <w:num w:numId="17">
    <w:abstractNumId w:val="22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7"/>
  </w:num>
  <w:num w:numId="25">
    <w:abstractNumId w:val="24"/>
  </w:num>
  <w:num w:numId="26">
    <w:abstractNumId w:val="17"/>
  </w:num>
  <w:num w:numId="27">
    <w:abstractNumId w:val="35"/>
  </w:num>
  <w:num w:numId="28">
    <w:abstractNumId w:val="1"/>
  </w:num>
  <w:num w:numId="29">
    <w:abstractNumId w:val="33"/>
  </w:num>
  <w:num w:numId="30">
    <w:abstractNumId w:val="0"/>
  </w:num>
  <w:num w:numId="31">
    <w:abstractNumId w:val="31"/>
  </w:num>
  <w:num w:numId="32">
    <w:abstractNumId w:val="4"/>
  </w:num>
  <w:num w:numId="33">
    <w:abstractNumId w:val="37"/>
  </w:num>
  <w:num w:numId="34">
    <w:abstractNumId w:val="36"/>
  </w:num>
  <w:num w:numId="35">
    <w:abstractNumId w:val="2"/>
  </w:num>
  <w:num w:numId="36">
    <w:abstractNumId w:val="12"/>
  </w:num>
  <w:num w:numId="37">
    <w:abstractNumId w:val="3"/>
  </w:num>
  <w:num w:numId="38">
    <w:abstractNumId w:val="11"/>
  </w:num>
  <w:num w:numId="3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E"/>
    <w:rsid w:val="0000039A"/>
    <w:rsid w:val="00004BF5"/>
    <w:rsid w:val="000064CA"/>
    <w:rsid w:val="00012469"/>
    <w:rsid w:val="00016052"/>
    <w:rsid w:val="00017A42"/>
    <w:rsid w:val="00022824"/>
    <w:rsid w:val="00022C7E"/>
    <w:rsid w:val="000239E9"/>
    <w:rsid w:val="00026637"/>
    <w:rsid w:val="00032DAF"/>
    <w:rsid w:val="000368C9"/>
    <w:rsid w:val="0004235A"/>
    <w:rsid w:val="000500FE"/>
    <w:rsid w:val="000527F1"/>
    <w:rsid w:val="000531BE"/>
    <w:rsid w:val="00056DEC"/>
    <w:rsid w:val="0005745E"/>
    <w:rsid w:val="000607E8"/>
    <w:rsid w:val="00062D3B"/>
    <w:rsid w:val="0006401B"/>
    <w:rsid w:val="00064FB9"/>
    <w:rsid w:val="0006728B"/>
    <w:rsid w:val="00072D19"/>
    <w:rsid w:val="0007480C"/>
    <w:rsid w:val="00074F44"/>
    <w:rsid w:val="00080141"/>
    <w:rsid w:val="00083F75"/>
    <w:rsid w:val="0008671B"/>
    <w:rsid w:val="00087E9E"/>
    <w:rsid w:val="0009195E"/>
    <w:rsid w:val="00095A78"/>
    <w:rsid w:val="000A41E2"/>
    <w:rsid w:val="000A4A2B"/>
    <w:rsid w:val="000B0F5A"/>
    <w:rsid w:val="000B47C2"/>
    <w:rsid w:val="000B781C"/>
    <w:rsid w:val="000C0A34"/>
    <w:rsid w:val="000C40E9"/>
    <w:rsid w:val="000C56C1"/>
    <w:rsid w:val="000C67D8"/>
    <w:rsid w:val="000D23D2"/>
    <w:rsid w:val="000E073C"/>
    <w:rsid w:val="000E503F"/>
    <w:rsid w:val="000F1ACB"/>
    <w:rsid w:val="000F1D06"/>
    <w:rsid w:val="000F2194"/>
    <w:rsid w:val="000F76E1"/>
    <w:rsid w:val="00100F22"/>
    <w:rsid w:val="00113153"/>
    <w:rsid w:val="00113C7F"/>
    <w:rsid w:val="00116A06"/>
    <w:rsid w:val="001203EF"/>
    <w:rsid w:val="001205B5"/>
    <w:rsid w:val="00121CB4"/>
    <w:rsid w:val="00127B50"/>
    <w:rsid w:val="00127FDB"/>
    <w:rsid w:val="001336C5"/>
    <w:rsid w:val="00137877"/>
    <w:rsid w:val="00140A04"/>
    <w:rsid w:val="001410DE"/>
    <w:rsid w:val="0014188F"/>
    <w:rsid w:val="00150284"/>
    <w:rsid w:val="001543E3"/>
    <w:rsid w:val="00157332"/>
    <w:rsid w:val="00157E4C"/>
    <w:rsid w:val="001604C3"/>
    <w:rsid w:val="00160FEF"/>
    <w:rsid w:val="001679BD"/>
    <w:rsid w:val="001712F7"/>
    <w:rsid w:val="00174B2C"/>
    <w:rsid w:val="001843E5"/>
    <w:rsid w:val="00187E8B"/>
    <w:rsid w:val="00191E58"/>
    <w:rsid w:val="00193892"/>
    <w:rsid w:val="001947AB"/>
    <w:rsid w:val="001B2318"/>
    <w:rsid w:val="001B2906"/>
    <w:rsid w:val="001B2C8F"/>
    <w:rsid w:val="001B2DBE"/>
    <w:rsid w:val="001C014F"/>
    <w:rsid w:val="001C1310"/>
    <w:rsid w:val="001C3F03"/>
    <w:rsid w:val="001C737D"/>
    <w:rsid w:val="001D5408"/>
    <w:rsid w:val="001D5CE9"/>
    <w:rsid w:val="001D68C9"/>
    <w:rsid w:val="001E1308"/>
    <w:rsid w:val="001E7D06"/>
    <w:rsid w:val="001F3AD1"/>
    <w:rsid w:val="001F68FE"/>
    <w:rsid w:val="00201262"/>
    <w:rsid w:val="00205659"/>
    <w:rsid w:val="002105A4"/>
    <w:rsid w:val="00211388"/>
    <w:rsid w:val="00213A25"/>
    <w:rsid w:val="0021655D"/>
    <w:rsid w:val="00222176"/>
    <w:rsid w:val="00223DCB"/>
    <w:rsid w:val="002243F0"/>
    <w:rsid w:val="00227824"/>
    <w:rsid w:val="00233249"/>
    <w:rsid w:val="00234C78"/>
    <w:rsid w:val="002362AC"/>
    <w:rsid w:val="00245547"/>
    <w:rsid w:val="00260D92"/>
    <w:rsid w:val="002664E3"/>
    <w:rsid w:val="002721B2"/>
    <w:rsid w:val="002737C4"/>
    <w:rsid w:val="00280D1A"/>
    <w:rsid w:val="002812DC"/>
    <w:rsid w:val="0029169E"/>
    <w:rsid w:val="002945D1"/>
    <w:rsid w:val="002961CB"/>
    <w:rsid w:val="002A3478"/>
    <w:rsid w:val="002A3C71"/>
    <w:rsid w:val="002A59DA"/>
    <w:rsid w:val="002B0DB2"/>
    <w:rsid w:val="002B1063"/>
    <w:rsid w:val="002B6B0C"/>
    <w:rsid w:val="002B72F3"/>
    <w:rsid w:val="002C6E92"/>
    <w:rsid w:val="002D1D81"/>
    <w:rsid w:val="002D3207"/>
    <w:rsid w:val="002D4121"/>
    <w:rsid w:val="002D43C2"/>
    <w:rsid w:val="002D5314"/>
    <w:rsid w:val="002D5B56"/>
    <w:rsid w:val="002E122A"/>
    <w:rsid w:val="002E2995"/>
    <w:rsid w:val="002E5856"/>
    <w:rsid w:val="002E5857"/>
    <w:rsid w:val="002E59B8"/>
    <w:rsid w:val="002E5D8B"/>
    <w:rsid w:val="002E5FB0"/>
    <w:rsid w:val="002F0A59"/>
    <w:rsid w:val="002F54FC"/>
    <w:rsid w:val="002F703D"/>
    <w:rsid w:val="00301780"/>
    <w:rsid w:val="00301F8B"/>
    <w:rsid w:val="003032D8"/>
    <w:rsid w:val="00303981"/>
    <w:rsid w:val="003103C8"/>
    <w:rsid w:val="003258A6"/>
    <w:rsid w:val="00327E8E"/>
    <w:rsid w:val="00331AFA"/>
    <w:rsid w:val="00331BE4"/>
    <w:rsid w:val="003324D3"/>
    <w:rsid w:val="0034336E"/>
    <w:rsid w:val="00351376"/>
    <w:rsid w:val="0035208A"/>
    <w:rsid w:val="0035488F"/>
    <w:rsid w:val="0035757D"/>
    <w:rsid w:val="00360C3A"/>
    <w:rsid w:val="00362B84"/>
    <w:rsid w:val="00362EE9"/>
    <w:rsid w:val="0036523C"/>
    <w:rsid w:val="00371200"/>
    <w:rsid w:val="00371E85"/>
    <w:rsid w:val="00374DE6"/>
    <w:rsid w:val="00386978"/>
    <w:rsid w:val="003875D3"/>
    <w:rsid w:val="00387A15"/>
    <w:rsid w:val="0039070C"/>
    <w:rsid w:val="003910BC"/>
    <w:rsid w:val="00391804"/>
    <w:rsid w:val="003A7CAE"/>
    <w:rsid w:val="003B1A29"/>
    <w:rsid w:val="003B2C60"/>
    <w:rsid w:val="003B5DAF"/>
    <w:rsid w:val="003C0096"/>
    <w:rsid w:val="003C039B"/>
    <w:rsid w:val="003C5190"/>
    <w:rsid w:val="003C6E7D"/>
    <w:rsid w:val="003D29F3"/>
    <w:rsid w:val="003D2F22"/>
    <w:rsid w:val="003D54C1"/>
    <w:rsid w:val="003D7B2C"/>
    <w:rsid w:val="003E6BC9"/>
    <w:rsid w:val="003F0F8F"/>
    <w:rsid w:val="003F4885"/>
    <w:rsid w:val="003F4F0E"/>
    <w:rsid w:val="003F640B"/>
    <w:rsid w:val="00405FC2"/>
    <w:rsid w:val="0041267A"/>
    <w:rsid w:val="00416749"/>
    <w:rsid w:val="00416B7C"/>
    <w:rsid w:val="00422EAF"/>
    <w:rsid w:val="00425FB6"/>
    <w:rsid w:val="00426A6F"/>
    <w:rsid w:val="00434473"/>
    <w:rsid w:val="0043569C"/>
    <w:rsid w:val="00437EF1"/>
    <w:rsid w:val="004440FC"/>
    <w:rsid w:val="00447659"/>
    <w:rsid w:val="00455785"/>
    <w:rsid w:val="00455B8B"/>
    <w:rsid w:val="00460B7E"/>
    <w:rsid w:val="00462116"/>
    <w:rsid w:val="00463033"/>
    <w:rsid w:val="00464654"/>
    <w:rsid w:val="00472654"/>
    <w:rsid w:val="004741E2"/>
    <w:rsid w:val="00475241"/>
    <w:rsid w:val="00477FE2"/>
    <w:rsid w:val="0048158C"/>
    <w:rsid w:val="00481B41"/>
    <w:rsid w:val="004863E8"/>
    <w:rsid w:val="00491FC8"/>
    <w:rsid w:val="004924D4"/>
    <w:rsid w:val="00493D76"/>
    <w:rsid w:val="00495E4E"/>
    <w:rsid w:val="004A0A18"/>
    <w:rsid w:val="004A3F9C"/>
    <w:rsid w:val="004A5A95"/>
    <w:rsid w:val="004A7ACD"/>
    <w:rsid w:val="004B19E3"/>
    <w:rsid w:val="004B212B"/>
    <w:rsid w:val="004B47BB"/>
    <w:rsid w:val="004C01DB"/>
    <w:rsid w:val="004C22B9"/>
    <w:rsid w:val="004C31F0"/>
    <w:rsid w:val="004D0E8F"/>
    <w:rsid w:val="004D2D43"/>
    <w:rsid w:val="004D79BC"/>
    <w:rsid w:val="004D7AE7"/>
    <w:rsid w:val="004E398F"/>
    <w:rsid w:val="004E69E2"/>
    <w:rsid w:val="004F3A3F"/>
    <w:rsid w:val="004F498E"/>
    <w:rsid w:val="005019A1"/>
    <w:rsid w:val="00505C46"/>
    <w:rsid w:val="0050683E"/>
    <w:rsid w:val="00507744"/>
    <w:rsid w:val="00512085"/>
    <w:rsid w:val="00512C49"/>
    <w:rsid w:val="00515839"/>
    <w:rsid w:val="00516126"/>
    <w:rsid w:val="00517386"/>
    <w:rsid w:val="00523AAC"/>
    <w:rsid w:val="005262D8"/>
    <w:rsid w:val="005279CB"/>
    <w:rsid w:val="00530DA5"/>
    <w:rsid w:val="00531320"/>
    <w:rsid w:val="00534489"/>
    <w:rsid w:val="00534AD7"/>
    <w:rsid w:val="00536500"/>
    <w:rsid w:val="00544485"/>
    <w:rsid w:val="00552B3F"/>
    <w:rsid w:val="005635B9"/>
    <w:rsid w:val="005815E7"/>
    <w:rsid w:val="00582326"/>
    <w:rsid w:val="00583DC5"/>
    <w:rsid w:val="00584AD1"/>
    <w:rsid w:val="00586621"/>
    <w:rsid w:val="00587616"/>
    <w:rsid w:val="005925FD"/>
    <w:rsid w:val="005A6F54"/>
    <w:rsid w:val="005B45AD"/>
    <w:rsid w:val="005B707E"/>
    <w:rsid w:val="005C4D09"/>
    <w:rsid w:val="005C6D37"/>
    <w:rsid w:val="005C7FEC"/>
    <w:rsid w:val="005D086A"/>
    <w:rsid w:val="005D2FAD"/>
    <w:rsid w:val="005D408B"/>
    <w:rsid w:val="005D5391"/>
    <w:rsid w:val="005D7CD4"/>
    <w:rsid w:val="005E2CBB"/>
    <w:rsid w:val="005F00A9"/>
    <w:rsid w:val="005F382A"/>
    <w:rsid w:val="00610201"/>
    <w:rsid w:val="00617095"/>
    <w:rsid w:val="00617680"/>
    <w:rsid w:val="00623983"/>
    <w:rsid w:val="006257C3"/>
    <w:rsid w:val="00634FB8"/>
    <w:rsid w:val="00635369"/>
    <w:rsid w:val="00636728"/>
    <w:rsid w:val="006411D7"/>
    <w:rsid w:val="00642789"/>
    <w:rsid w:val="00651534"/>
    <w:rsid w:val="00651577"/>
    <w:rsid w:val="0066091E"/>
    <w:rsid w:val="006630EE"/>
    <w:rsid w:val="0066547B"/>
    <w:rsid w:val="00670AA8"/>
    <w:rsid w:val="00675943"/>
    <w:rsid w:val="006770CE"/>
    <w:rsid w:val="00681287"/>
    <w:rsid w:val="00684040"/>
    <w:rsid w:val="00686184"/>
    <w:rsid w:val="0068757C"/>
    <w:rsid w:val="006A6E6E"/>
    <w:rsid w:val="006A6F3B"/>
    <w:rsid w:val="006A744D"/>
    <w:rsid w:val="006C1565"/>
    <w:rsid w:val="006C415C"/>
    <w:rsid w:val="006C58FF"/>
    <w:rsid w:val="006D302D"/>
    <w:rsid w:val="006D3729"/>
    <w:rsid w:val="006E2BC0"/>
    <w:rsid w:val="006E46B4"/>
    <w:rsid w:val="006F573F"/>
    <w:rsid w:val="006F641B"/>
    <w:rsid w:val="007034EE"/>
    <w:rsid w:val="00707DC9"/>
    <w:rsid w:val="00710AAE"/>
    <w:rsid w:val="007132DE"/>
    <w:rsid w:val="00715966"/>
    <w:rsid w:val="00715BF6"/>
    <w:rsid w:val="00722649"/>
    <w:rsid w:val="007240CB"/>
    <w:rsid w:val="007247A2"/>
    <w:rsid w:val="00726EEA"/>
    <w:rsid w:val="00733593"/>
    <w:rsid w:val="00734579"/>
    <w:rsid w:val="007350D1"/>
    <w:rsid w:val="00735CE8"/>
    <w:rsid w:val="0074045F"/>
    <w:rsid w:val="007428A4"/>
    <w:rsid w:val="00745F79"/>
    <w:rsid w:val="0074665C"/>
    <w:rsid w:val="00746EF5"/>
    <w:rsid w:val="007514DB"/>
    <w:rsid w:val="007551C2"/>
    <w:rsid w:val="00755D00"/>
    <w:rsid w:val="0076052A"/>
    <w:rsid w:val="00761372"/>
    <w:rsid w:val="0076711F"/>
    <w:rsid w:val="00774303"/>
    <w:rsid w:val="00775C55"/>
    <w:rsid w:val="007763EA"/>
    <w:rsid w:val="00782167"/>
    <w:rsid w:val="00785C60"/>
    <w:rsid w:val="007907C3"/>
    <w:rsid w:val="00791216"/>
    <w:rsid w:val="00791B5F"/>
    <w:rsid w:val="007928F3"/>
    <w:rsid w:val="00792F15"/>
    <w:rsid w:val="00793BCC"/>
    <w:rsid w:val="0079578D"/>
    <w:rsid w:val="00796189"/>
    <w:rsid w:val="00797D37"/>
    <w:rsid w:val="007A33DB"/>
    <w:rsid w:val="007A4347"/>
    <w:rsid w:val="007A77C5"/>
    <w:rsid w:val="007B1977"/>
    <w:rsid w:val="007B37BD"/>
    <w:rsid w:val="007B4895"/>
    <w:rsid w:val="007C0177"/>
    <w:rsid w:val="007C2163"/>
    <w:rsid w:val="007C7233"/>
    <w:rsid w:val="007D035D"/>
    <w:rsid w:val="007E0945"/>
    <w:rsid w:val="007E13EB"/>
    <w:rsid w:val="007E27B4"/>
    <w:rsid w:val="007E3CD9"/>
    <w:rsid w:val="007E3F33"/>
    <w:rsid w:val="007E5DC1"/>
    <w:rsid w:val="00800F18"/>
    <w:rsid w:val="0081338D"/>
    <w:rsid w:val="008153F7"/>
    <w:rsid w:val="00817464"/>
    <w:rsid w:val="00820992"/>
    <w:rsid w:val="008258F4"/>
    <w:rsid w:val="00826AF5"/>
    <w:rsid w:val="0083730F"/>
    <w:rsid w:val="008538E5"/>
    <w:rsid w:val="00856BB4"/>
    <w:rsid w:val="008609FE"/>
    <w:rsid w:val="00861205"/>
    <w:rsid w:val="008634C2"/>
    <w:rsid w:val="00872B3E"/>
    <w:rsid w:val="0087370F"/>
    <w:rsid w:val="00884799"/>
    <w:rsid w:val="00887194"/>
    <w:rsid w:val="00887C3A"/>
    <w:rsid w:val="00887D2A"/>
    <w:rsid w:val="00895A14"/>
    <w:rsid w:val="00895C18"/>
    <w:rsid w:val="008C009A"/>
    <w:rsid w:val="008C04AD"/>
    <w:rsid w:val="008D1D47"/>
    <w:rsid w:val="008D26F5"/>
    <w:rsid w:val="008D2E91"/>
    <w:rsid w:val="008E199B"/>
    <w:rsid w:val="008E1BEC"/>
    <w:rsid w:val="008F0A6D"/>
    <w:rsid w:val="008F1221"/>
    <w:rsid w:val="008F1311"/>
    <w:rsid w:val="008F6C19"/>
    <w:rsid w:val="0090011C"/>
    <w:rsid w:val="00903219"/>
    <w:rsid w:val="00904AFE"/>
    <w:rsid w:val="009054E5"/>
    <w:rsid w:val="00905B46"/>
    <w:rsid w:val="00910CBE"/>
    <w:rsid w:val="00911EDA"/>
    <w:rsid w:val="00915BDC"/>
    <w:rsid w:val="00922E10"/>
    <w:rsid w:val="00931936"/>
    <w:rsid w:val="00932151"/>
    <w:rsid w:val="009338B8"/>
    <w:rsid w:val="009508F6"/>
    <w:rsid w:val="00951A7B"/>
    <w:rsid w:val="00957EF0"/>
    <w:rsid w:val="00961048"/>
    <w:rsid w:val="009711FB"/>
    <w:rsid w:val="00971918"/>
    <w:rsid w:val="00972D0C"/>
    <w:rsid w:val="00977224"/>
    <w:rsid w:val="00982024"/>
    <w:rsid w:val="0098481F"/>
    <w:rsid w:val="009848A5"/>
    <w:rsid w:val="00990F91"/>
    <w:rsid w:val="0099122E"/>
    <w:rsid w:val="00993DCE"/>
    <w:rsid w:val="009B0F68"/>
    <w:rsid w:val="009C0E71"/>
    <w:rsid w:val="009C78CF"/>
    <w:rsid w:val="009D29C2"/>
    <w:rsid w:val="009D31D3"/>
    <w:rsid w:val="009D7858"/>
    <w:rsid w:val="009E39C2"/>
    <w:rsid w:val="009E68D9"/>
    <w:rsid w:val="009E710A"/>
    <w:rsid w:val="009F3481"/>
    <w:rsid w:val="00A03CD5"/>
    <w:rsid w:val="00A06499"/>
    <w:rsid w:val="00A068C0"/>
    <w:rsid w:val="00A16A76"/>
    <w:rsid w:val="00A26D98"/>
    <w:rsid w:val="00A419BD"/>
    <w:rsid w:val="00A436E3"/>
    <w:rsid w:val="00A456F4"/>
    <w:rsid w:val="00A462C2"/>
    <w:rsid w:val="00A52FD4"/>
    <w:rsid w:val="00A5373B"/>
    <w:rsid w:val="00A56D7A"/>
    <w:rsid w:val="00A57348"/>
    <w:rsid w:val="00A608CD"/>
    <w:rsid w:val="00A60BC2"/>
    <w:rsid w:val="00A62A76"/>
    <w:rsid w:val="00A6423B"/>
    <w:rsid w:val="00A76925"/>
    <w:rsid w:val="00A80245"/>
    <w:rsid w:val="00A80F1C"/>
    <w:rsid w:val="00A82EFE"/>
    <w:rsid w:val="00A8330B"/>
    <w:rsid w:val="00A90F93"/>
    <w:rsid w:val="00A95D8B"/>
    <w:rsid w:val="00A97D69"/>
    <w:rsid w:val="00AA527E"/>
    <w:rsid w:val="00AB2101"/>
    <w:rsid w:val="00AB6149"/>
    <w:rsid w:val="00AC372D"/>
    <w:rsid w:val="00AC503E"/>
    <w:rsid w:val="00AD2AFA"/>
    <w:rsid w:val="00AD4936"/>
    <w:rsid w:val="00AD7AE6"/>
    <w:rsid w:val="00AE14B1"/>
    <w:rsid w:val="00AE4758"/>
    <w:rsid w:val="00AE65DC"/>
    <w:rsid w:val="00AF200E"/>
    <w:rsid w:val="00AF687C"/>
    <w:rsid w:val="00AF6C3A"/>
    <w:rsid w:val="00B03A79"/>
    <w:rsid w:val="00B12C01"/>
    <w:rsid w:val="00B1413E"/>
    <w:rsid w:val="00B21B08"/>
    <w:rsid w:val="00B26868"/>
    <w:rsid w:val="00B42FBA"/>
    <w:rsid w:val="00B45932"/>
    <w:rsid w:val="00B50E3B"/>
    <w:rsid w:val="00B53B55"/>
    <w:rsid w:val="00B629C8"/>
    <w:rsid w:val="00B644A6"/>
    <w:rsid w:val="00B7420A"/>
    <w:rsid w:val="00B76048"/>
    <w:rsid w:val="00B845DB"/>
    <w:rsid w:val="00B86F08"/>
    <w:rsid w:val="00B90841"/>
    <w:rsid w:val="00B95727"/>
    <w:rsid w:val="00BA3D8C"/>
    <w:rsid w:val="00BA5166"/>
    <w:rsid w:val="00BA5721"/>
    <w:rsid w:val="00BB503D"/>
    <w:rsid w:val="00BB5F1A"/>
    <w:rsid w:val="00BC127F"/>
    <w:rsid w:val="00BC74A7"/>
    <w:rsid w:val="00BE157F"/>
    <w:rsid w:val="00BE1EAF"/>
    <w:rsid w:val="00BE6D0F"/>
    <w:rsid w:val="00BE706A"/>
    <w:rsid w:val="00BF1B47"/>
    <w:rsid w:val="00BF32B1"/>
    <w:rsid w:val="00C0019B"/>
    <w:rsid w:val="00C0400D"/>
    <w:rsid w:val="00C06E0A"/>
    <w:rsid w:val="00C1104C"/>
    <w:rsid w:val="00C135BC"/>
    <w:rsid w:val="00C163C3"/>
    <w:rsid w:val="00C1787A"/>
    <w:rsid w:val="00C17F30"/>
    <w:rsid w:val="00C209EE"/>
    <w:rsid w:val="00C20FC4"/>
    <w:rsid w:val="00C25483"/>
    <w:rsid w:val="00C4019F"/>
    <w:rsid w:val="00C405CE"/>
    <w:rsid w:val="00C4633B"/>
    <w:rsid w:val="00C46973"/>
    <w:rsid w:val="00C55289"/>
    <w:rsid w:val="00C72AB2"/>
    <w:rsid w:val="00C778FE"/>
    <w:rsid w:val="00C8068E"/>
    <w:rsid w:val="00C83A11"/>
    <w:rsid w:val="00C83ABB"/>
    <w:rsid w:val="00C8718E"/>
    <w:rsid w:val="00C91938"/>
    <w:rsid w:val="00C96780"/>
    <w:rsid w:val="00CA1AB5"/>
    <w:rsid w:val="00CA1B6F"/>
    <w:rsid w:val="00CA3E3C"/>
    <w:rsid w:val="00CA4B9A"/>
    <w:rsid w:val="00CB0965"/>
    <w:rsid w:val="00CB584C"/>
    <w:rsid w:val="00CC071F"/>
    <w:rsid w:val="00CC1AE3"/>
    <w:rsid w:val="00CC3D8C"/>
    <w:rsid w:val="00CC54F5"/>
    <w:rsid w:val="00CC7DD6"/>
    <w:rsid w:val="00CD4187"/>
    <w:rsid w:val="00CD4E81"/>
    <w:rsid w:val="00CE1EB3"/>
    <w:rsid w:val="00CE343F"/>
    <w:rsid w:val="00CE4758"/>
    <w:rsid w:val="00CE7A50"/>
    <w:rsid w:val="00CF25D2"/>
    <w:rsid w:val="00CF357E"/>
    <w:rsid w:val="00CF6E96"/>
    <w:rsid w:val="00CF7104"/>
    <w:rsid w:val="00CF71C0"/>
    <w:rsid w:val="00D03C46"/>
    <w:rsid w:val="00D03F42"/>
    <w:rsid w:val="00D1645C"/>
    <w:rsid w:val="00D34BB3"/>
    <w:rsid w:val="00D37695"/>
    <w:rsid w:val="00D407AB"/>
    <w:rsid w:val="00D43481"/>
    <w:rsid w:val="00D45294"/>
    <w:rsid w:val="00D46BC0"/>
    <w:rsid w:val="00D517E2"/>
    <w:rsid w:val="00D5231D"/>
    <w:rsid w:val="00D56748"/>
    <w:rsid w:val="00D7150D"/>
    <w:rsid w:val="00D71F68"/>
    <w:rsid w:val="00D723C4"/>
    <w:rsid w:val="00D760E4"/>
    <w:rsid w:val="00D77600"/>
    <w:rsid w:val="00D83070"/>
    <w:rsid w:val="00D90695"/>
    <w:rsid w:val="00D912C2"/>
    <w:rsid w:val="00D919D3"/>
    <w:rsid w:val="00D953E8"/>
    <w:rsid w:val="00D95469"/>
    <w:rsid w:val="00DA3232"/>
    <w:rsid w:val="00DA40AF"/>
    <w:rsid w:val="00DB1D5E"/>
    <w:rsid w:val="00DB5A63"/>
    <w:rsid w:val="00DC0ACE"/>
    <w:rsid w:val="00DC3281"/>
    <w:rsid w:val="00DC36C7"/>
    <w:rsid w:val="00DC370E"/>
    <w:rsid w:val="00DC6750"/>
    <w:rsid w:val="00DD168C"/>
    <w:rsid w:val="00DD4B9D"/>
    <w:rsid w:val="00DD7036"/>
    <w:rsid w:val="00DD726B"/>
    <w:rsid w:val="00DE37D3"/>
    <w:rsid w:val="00DF3CA9"/>
    <w:rsid w:val="00DF52CD"/>
    <w:rsid w:val="00DF59EF"/>
    <w:rsid w:val="00E02E68"/>
    <w:rsid w:val="00E047B9"/>
    <w:rsid w:val="00E05476"/>
    <w:rsid w:val="00E116D9"/>
    <w:rsid w:val="00E11B37"/>
    <w:rsid w:val="00E13242"/>
    <w:rsid w:val="00E13758"/>
    <w:rsid w:val="00E17781"/>
    <w:rsid w:val="00E178DE"/>
    <w:rsid w:val="00E318DD"/>
    <w:rsid w:val="00E327CE"/>
    <w:rsid w:val="00E36524"/>
    <w:rsid w:val="00E36F52"/>
    <w:rsid w:val="00E40DFC"/>
    <w:rsid w:val="00E41B5F"/>
    <w:rsid w:val="00E439F5"/>
    <w:rsid w:val="00E46136"/>
    <w:rsid w:val="00E560C1"/>
    <w:rsid w:val="00E5642D"/>
    <w:rsid w:val="00E6077C"/>
    <w:rsid w:val="00E614ED"/>
    <w:rsid w:val="00E6349B"/>
    <w:rsid w:val="00E63CDB"/>
    <w:rsid w:val="00E65010"/>
    <w:rsid w:val="00E66A95"/>
    <w:rsid w:val="00E67D38"/>
    <w:rsid w:val="00E831E1"/>
    <w:rsid w:val="00E865F1"/>
    <w:rsid w:val="00E90BEB"/>
    <w:rsid w:val="00E90DC5"/>
    <w:rsid w:val="00EA10A3"/>
    <w:rsid w:val="00EA1384"/>
    <w:rsid w:val="00EA280C"/>
    <w:rsid w:val="00EA6305"/>
    <w:rsid w:val="00EB0932"/>
    <w:rsid w:val="00EB31D2"/>
    <w:rsid w:val="00EB4CEF"/>
    <w:rsid w:val="00EB501E"/>
    <w:rsid w:val="00EB5798"/>
    <w:rsid w:val="00EB67A7"/>
    <w:rsid w:val="00EB6C4C"/>
    <w:rsid w:val="00EC0066"/>
    <w:rsid w:val="00EC2730"/>
    <w:rsid w:val="00EC441A"/>
    <w:rsid w:val="00EC6A9C"/>
    <w:rsid w:val="00ED05F6"/>
    <w:rsid w:val="00ED2198"/>
    <w:rsid w:val="00ED2895"/>
    <w:rsid w:val="00ED33E4"/>
    <w:rsid w:val="00EE2B9C"/>
    <w:rsid w:val="00EE6AA4"/>
    <w:rsid w:val="00EF4072"/>
    <w:rsid w:val="00EF58CF"/>
    <w:rsid w:val="00EF5EEF"/>
    <w:rsid w:val="00F009EC"/>
    <w:rsid w:val="00F055F6"/>
    <w:rsid w:val="00F078EF"/>
    <w:rsid w:val="00F116BE"/>
    <w:rsid w:val="00F15A8D"/>
    <w:rsid w:val="00F34465"/>
    <w:rsid w:val="00F372FE"/>
    <w:rsid w:val="00F522F0"/>
    <w:rsid w:val="00F62AE2"/>
    <w:rsid w:val="00F7064A"/>
    <w:rsid w:val="00F75A3C"/>
    <w:rsid w:val="00F813A1"/>
    <w:rsid w:val="00F83218"/>
    <w:rsid w:val="00F84703"/>
    <w:rsid w:val="00F86325"/>
    <w:rsid w:val="00F86AF5"/>
    <w:rsid w:val="00F920A1"/>
    <w:rsid w:val="00F92FCC"/>
    <w:rsid w:val="00F94DBF"/>
    <w:rsid w:val="00F9664B"/>
    <w:rsid w:val="00FA2554"/>
    <w:rsid w:val="00FA2569"/>
    <w:rsid w:val="00FA4A2C"/>
    <w:rsid w:val="00FB1CA6"/>
    <w:rsid w:val="00FB4F76"/>
    <w:rsid w:val="00FC08C8"/>
    <w:rsid w:val="00FC1D39"/>
    <w:rsid w:val="00FC1E7C"/>
    <w:rsid w:val="00FC2C6D"/>
    <w:rsid w:val="00FC7BBB"/>
    <w:rsid w:val="00FD0D20"/>
    <w:rsid w:val="00FD35FF"/>
    <w:rsid w:val="00FE104F"/>
    <w:rsid w:val="00FE6079"/>
    <w:rsid w:val="00FF28B1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D06"/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CA4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327CE"/>
    <w:pPr>
      <w:spacing w:before="100" w:beforeAutospacing="1" w:after="100" w:afterAutospacing="1"/>
      <w:jc w:val="both"/>
      <w:outlineLvl w:val="1"/>
    </w:pPr>
    <w:rPr>
      <w:rFonts w:eastAsia="Times New Roman" w:cs="Times New Roman"/>
      <w:bCs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12DC"/>
    <w:pPr>
      <w:keepNext/>
      <w:keepLines/>
      <w:numPr>
        <w:numId w:val="32"/>
      </w:numPr>
      <w:spacing w:before="20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B1063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E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E6E"/>
  </w:style>
  <w:style w:type="paragraph" w:styleId="Zpat">
    <w:name w:val="footer"/>
    <w:basedOn w:val="Normln"/>
    <w:link w:val="ZpatChar"/>
    <w:uiPriority w:val="99"/>
    <w:unhideWhenUsed/>
    <w:rsid w:val="006A6E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E6E"/>
  </w:style>
  <w:style w:type="paragraph" w:styleId="Bezmezer">
    <w:name w:val="No Spacing"/>
    <w:uiPriority w:val="1"/>
    <w:qFormat/>
    <w:rsid w:val="00A76925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F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F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3232"/>
    <w:pPr>
      <w:ind w:left="720"/>
      <w:contextualSpacing/>
    </w:pPr>
  </w:style>
  <w:style w:type="paragraph" w:customStyle="1" w:styleId="Standard">
    <w:name w:val="Standard"/>
    <w:rsid w:val="004A3F9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76925"/>
    <w:rPr>
      <w:color w:val="0000FF" w:themeColor="hyperlink"/>
      <w:u w:val="single"/>
    </w:rPr>
  </w:style>
  <w:style w:type="character" w:customStyle="1" w:styleId="Zkladntext">
    <w:name w:val="Základní text_"/>
    <w:basedOn w:val="Standardnpsmoodstavce"/>
    <w:link w:val="Zkladntext5"/>
    <w:rsid w:val="00922E10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Zkladntext5">
    <w:name w:val="Základní text5"/>
    <w:basedOn w:val="Normln"/>
    <w:link w:val="Zkladntext"/>
    <w:rsid w:val="00922E10"/>
    <w:pPr>
      <w:shd w:val="clear" w:color="auto" w:fill="FFFFFF"/>
      <w:spacing w:line="509" w:lineRule="exact"/>
      <w:ind w:hanging="380"/>
    </w:pPr>
    <w:rPr>
      <w:rFonts w:eastAsia="Verdana" w:cs="Verdana"/>
      <w:sz w:val="21"/>
      <w:szCs w:val="21"/>
    </w:rPr>
  </w:style>
  <w:style w:type="character" w:styleId="Siln">
    <w:name w:val="Strong"/>
    <w:basedOn w:val="Standardnpsmoodstavce"/>
    <w:uiPriority w:val="22"/>
    <w:qFormat/>
    <w:rsid w:val="00531320"/>
    <w:rPr>
      <w:b/>
      <w:bCs/>
    </w:rPr>
  </w:style>
  <w:style w:type="paragraph" w:customStyle="1" w:styleId="Style3">
    <w:name w:val="Style3"/>
    <w:basedOn w:val="Normln"/>
    <w:uiPriority w:val="99"/>
    <w:rsid w:val="001205B5"/>
    <w:pPr>
      <w:widowControl w:val="0"/>
      <w:autoSpaceDE w:val="0"/>
      <w:autoSpaceDN w:val="0"/>
      <w:adjustRightInd w:val="0"/>
      <w:spacing w:line="138" w:lineRule="exact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12">
    <w:name w:val="Font Style12"/>
    <w:basedOn w:val="Standardnpsmoodstavce"/>
    <w:uiPriority w:val="99"/>
    <w:rsid w:val="001205B5"/>
    <w:rPr>
      <w:rFonts w:ascii="Arial" w:hAnsi="Arial" w:cs="Arial" w:hint="default"/>
      <w:sz w:val="10"/>
      <w:szCs w:val="10"/>
    </w:rPr>
  </w:style>
  <w:style w:type="paragraph" w:styleId="Normlnweb">
    <w:name w:val="Normal (Web)"/>
    <w:basedOn w:val="Normln"/>
    <w:uiPriority w:val="99"/>
    <w:unhideWhenUsed/>
    <w:rsid w:val="003D2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27CE"/>
    <w:rPr>
      <w:rFonts w:ascii="Verdana" w:eastAsia="Times New Roman" w:hAnsi="Verdana" w:cs="Times New Roman"/>
      <w:bCs/>
      <w:szCs w:val="36"/>
      <w:lang w:eastAsia="cs-CZ"/>
    </w:rPr>
  </w:style>
  <w:style w:type="character" w:styleId="Zvraznn">
    <w:name w:val="Emphasis"/>
    <w:basedOn w:val="Standardnpsmoodstavce"/>
    <w:uiPriority w:val="20"/>
    <w:qFormat/>
    <w:rsid w:val="00CF25D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A4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A4B9A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812DC"/>
    <w:rPr>
      <w:rFonts w:ascii="Verdana" w:eastAsiaTheme="majorEastAsia" w:hAnsi="Verdana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2B1063"/>
    <w:rPr>
      <w:rFonts w:ascii="Verdana" w:eastAsiaTheme="majorEastAsia" w:hAnsi="Verdana" w:cstheme="majorBid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D06"/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CA4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327CE"/>
    <w:pPr>
      <w:spacing w:before="100" w:beforeAutospacing="1" w:after="100" w:afterAutospacing="1"/>
      <w:jc w:val="both"/>
      <w:outlineLvl w:val="1"/>
    </w:pPr>
    <w:rPr>
      <w:rFonts w:eastAsia="Times New Roman" w:cs="Times New Roman"/>
      <w:bCs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12DC"/>
    <w:pPr>
      <w:keepNext/>
      <w:keepLines/>
      <w:numPr>
        <w:numId w:val="32"/>
      </w:numPr>
      <w:spacing w:before="20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B1063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E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E6E"/>
  </w:style>
  <w:style w:type="paragraph" w:styleId="Zpat">
    <w:name w:val="footer"/>
    <w:basedOn w:val="Normln"/>
    <w:link w:val="ZpatChar"/>
    <w:uiPriority w:val="99"/>
    <w:unhideWhenUsed/>
    <w:rsid w:val="006A6E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E6E"/>
  </w:style>
  <w:style w:type="paragraph" w:styleId="Bezmezer">
    <w:name w:val="No Spacing"/>
    <w:uiPriority w:val="1"/>
    <w:qFormat/>
    <w:rsid w:val="00A76925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F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F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3232"/>
    <w:pPr>
      <w:ind w:left="720"/>
      <w:contextualSpacing/>
    </w:pPr>
  </w:style>
  <w:style w:type="paragraph" w:customStyle="1" w:styleId="Standard">
    <w:name w:val="Standard"/>
    <w:rsid w:val="004A3F9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76925"/>
    <w:rPr>
      <w:color w:val="0000FF" w:themeColor="hyperlink"/>
      <w:u w:val="single"/>
    </w:rPr>
  </w:style>
  <w:style w:type="character" w:customStyle="1" w:styleId="Zkladntext">
    <w:name w:val="Základní text_"/>
    <w:basedOn w:val="Standardnpsmoodstavce"/>
    <w:link w:val="Zkladntext5"/>
    <w:rsid w:val="00922E10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Zkladntext5">
    <w:name w:val="Základní text5"/>
    <w:basedOn w:val="Normln"/>
    <w:link w:val="Zkladntext"/>
    <w:rsid w:val="00922E10"/>
    <w:pPr>
      <w:shd w:val="clear" w:color="auto" w:fill="FFFFFF"/>
      <w:spacing w:line="509" w:lineRule="exact"/>
      <w:ind w:hanging="380"/>
    </w:pPr>
    <w:rPr>
      <w:rFonts w:eastAsia="Verdana" w:cs="Verdana"/>
      <w:sz w:val="21"/>
      <w:szCs w:val="21"/>
    </w:rPr>
  </w:style>
  <w:style w:type="character" w:styleId="Siln">
    <w:name w:val="Strong"/>
    <w:basedOn w:val="Standardnpsmoodstavce"/>
    <w:uiPriority w:val="22"/>
    <w:qFormat/>
    <w:rsid w:val="00531320"/>
    <w:rPr>
      <w:b/>
      <w:bCs/>
    </w:rPr>
  </w:style>
  <w:style w:type="paragraph" w:customStyle="1" w:styleId="Style3">
    <w:name w:val="Style3"/>
    <w:basedOn w:val="Normln"/>
    <w:uiPriority w:val="99"/>
    <w:rsid w:val="001205B5"/>
    <w:pPr>
      <w:widowControl w:val="0"/>
      <w:autoSpaceDE w:val="0"/>
      <w:autoSpaceDN w:val="0"/>
      <w:adjustRightInd w:val="0"/>
      <w:spacing w:line="138" w:lineRule="exact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12">
    <w:name w:val="Font Style12"/>
    <w:basedOn w:val="Standardnpsmoodstavce"/>
    <w:uiPriority w:val="99"/>
    <w:rsid w:val="001205B5"/>
    <w:rPr>
      <w:rFonts w:ascii="Arial" w:hAnsi="Arial" w:cs="Arial" w:hint="default"/>
      <w:sz w:val="10"/>
      <w:szCs w:val="10"/>
    </w:rPr>
  </w:style>
  <w:style w:type="paragraph" w:styleId="Normlnweb">
    <w:name w:val="Normal (Web)"/>
    <w:basedOn w:val="Normln"/>
    <w:uiPriority w:val="99"/>
    <w:unhideWhenUsed/>
    <w:rsid w:val="003D2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27CE"/>
    <w:rPr>
      <w:rFonts w:ascii="Verdana" w:eastAsia="Times New Roman" w:hAnsi="Verdana" w:cs="Times New Roman"/>
      <w:bCs/>
      <w:szCs w:val="36"/>
      <w:lang w:eastAsia="cs-CZ"/>
    </w:rPr>
  </w:style>
  <w:style w:type="character" w:styleId="Zvraznn">
    <w:name w:val="Emphasis"/>
    <w:basedOn w:val="Standardnpsmoodstavce"/>
    <w:uiPriority w:val="20"/>
    <w:qFormat/>
    <w:rsid w:val="00CF25D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A4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A4B9A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812DC"/>
    <w:rPr>
      <w:rFonts w:ascii="Verdana" w:eastAsiaTheme="majorEastAsia" w:hAnsi="Verdana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2B1063"/>
    <w:rPr>
      <w:rFonts w:ascii="Verdana" w:eastAsiaTheme="majorEastAsia" w:hAnsi="Verdana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ti-cz.com/" TargetMode="External"/><Relationship Id="rId18" Type="http://schemas.openxmlformats.org/officeDocument/2006/relationships/hyperlink" Target="http://www.vti-cz.com" TargetMode="External"/><Relationship Id="rId26" Type="http://schemas.openxmlformats.org/officeDocument/2006/relationships/hyperlink" Target="mailto:servis@vti-cz.com" TargetMode="External"/><Relationship Id="rId39" Type="http://schemas.openxmlformats.org/officeDocument/2006/relationships/hyperlink" Target="http://www.vti-cz.com/sluzby/servis-12" TargetMode="External"/><Relationship Id="rId21" Type="http://schemas.openxmlformats.org/officeDocument/2006/relationships/hyperlink" Target="http://www.aq3monitoring.com" TargetMode="External"/><Relationship Id="rId34" Type="http://schemas.openxmlformats.org/officeDocument/2006/relationships/hyperlink" Target="http://www.vti-cz.com/" TargetMode="External"/><Relationship Id="rId42" Type="http://schemas.openxmlformats.org/officeDocument/2006/relationships/hyperlink" Target="http://www.vti-cz.com/" TargetMode="External"/><Relationship Id="rId47" Type="http://schemas.openxmlformats.org/officeDocument/2006/relationships/hyperlink" Target="https://aq3monitoring.com" TargetMode="External"/><Relationship Id="rId50" Type="http://schemas.openxmlformats.org/officeDocument/2006/relationships/hyperlink" Target="http://www.vti-cz.com/spolecnost/obchodni-podminky-5" TargetMode="External"/><Relationship Id="rId55" Type="http://schemas.openxmlformats.org/officeDocument/2006/relationships/hyperlink" Target="http://www.vti-cz.com/produkty/aq3-mini-standard-5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vti-cz.com/" TargetMode="External"/><Relationship Id="rId29" Type="http://schemas.openxmlformats.org/officeDocument/2006/relationships/hyperlink" Target="https://aq3monitoring.com" TargetMode="External"/><Relationship Id="rId11" Type="http://schemas.openxmlformats.org/officeDocument/2006/relationships/hyperlink" Target="http://www.vti-cz.com/" TargetMode="External"/><Relationship Id="rId24" Type="http://schemas.openxmlformats.org/officeDocument/2006/relationships/hyperlink" Target="http://www.vti-cz.com/" TargetMode="External"/><Relationship Id="rId32" Type="http://schemas.openxmlformats.org/officeDocument/2006/relationships/hyperlink" Target="mailto:info@vti-cz.com" TargetMode="External"/><Relationship Id="rId37" Type="http://schemas.openxmlformats.org/officeDocument/2006/relationships/hyperlink" Target="https://aq3monitoring.com" TargetMode="External"/><Relationship Id="rId40" Type="http://schemas.openxmlformats.org/officeDocument/2006/relationships/hyperlink" Target="http://www.vti-cz.com/" TargetMode="External"/><Relationship Id="rId45" Type="http://schemas.openxmlformats.org/officeDocument/2006/relationships/hyperlink" Target="https://www.pumpa.cz/cz/skupina-pumpa" TargetMode="External"/><Relationship Id="rId53" Type="http://schemas.openxmlformats.org/officeDocument/2006/relationships/hyperlink" Target="http://www.vti-cz.com/sluzby/pronajem-aq3-mini-7" TargetMode="External"/><Relationship Id="rId58" Type="http://schemas.openxmlformats.org/officeDocument/2006/relationships/hyperlink" Target="http://www.vti-cz.com/sluzby/servisni-balicky-12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https://aq3monitoring.com" TargetMode="External"/><Relationship Id="rId14" Type="http://schemas.openxmlformats.org/officeDocument/2006/relationships/hyperlink" Target="https://aq3monitoring.com" TargetMode="External"/><Relationship Id="rId22" Type="http://schemas.openxmlformats.org/officeDocument/2006/relationships/hyperlink" Target="https://www.zakonyprolidi.cz/cs/1992-634/zneni-20200701" TargetMode="External"/><Relationship Id="rId27" Type="http://schemas.openxmlformats.org/officeDocument/2006/relationships/hyperlink" Target="http://www.vti-cz.com/" TargetMode="External"/><Relationship Id="rId30" Type="http://schemas.openxmlformats.org/officeDocument/2006/relationships/hyperlink" Target="http://www.vti-cz.com/" TargetMode="External"/><Relationship Id="rId35" Type="http://schemas.openxmlformats.org/officeDocument/2006/relationships/hyperlink" Target="https://aq3monitoring.com" TargetMode="External"/><Relationship Id="rId43" Type="http://schemas.openxmlformats.org/officeDocument/2006/relationships/hyperlink" Target="https://aq3monitoring.com" TargetMode="External"/><Relationship Id="rId48" Type="http://schemas.openxmlformats.org/officeDocument/2006/relationships/hyperlink" Target="http://www.vti-cz.com" TargetMode="External"/><Relationship Id="rId56" Type="http://schemas.openxmlformats.org/officeDocument/2006/relationships/hyperlink" Target="http://www.vti-cz.com/produkty/aq3-mini-standard-coffee-13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vti-cz.com/ke-stazeni/dokumenty-ke-stazeni-3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vti-cz.com/sluzby/pronajem-aq3-mini-7" TargetMode="External"/><Relationship Id="rId17" Type="http://schemas.openxmlformats.org/officeDocument/2006/relationships/hyperlink" Target="https://aq3monitoring.com" TargetMode="External"/><Relationship Id="rId25" Type="http://schemas.openxmlformats.org/officeDocument/2006/relationships/hyperlink" Target="http://www.vti-cz.com" TargetMode="External"/><Relationship Id="rId33" Type="http://schemas.openxmlformats.org/officeDocument/2006/relationships/hyperlink" Target="http://www.vti-cz.com/ke-stazeni/dokumenty-ke-stazeni-31" TargetMode="External"/><Relationship Id="rId38" Type="http://schemas.openxmlformats.org/officeDocument/2006/relationships/hyperlink" Target="http://www.vti-cz.com/" TargetMode="External"/><Relationship Id="rId46" Type="http://schemas.openxmlformats.org/officeDocument/2006/relationships/hyperlink" Target="http://www.vti-cz.com/" TargetMode="External"/><Relationship Id="rId59" Type="http://schemas.openxmlformats.org/officeDocument/2006/relationships/header" Target="header1.xml"/><Relationship Id="rId20" Type="http://schemas.openxmlformats.org/officeDocument/2006/relationships/hyperlink" Target="http://www.vti-cz.com" TargetMode="External"/><Relationship Id="rId41" Type="http://schemas.openxmlformats.org/officeDocument/2006/relationships/hyperlink" Target="https://aq3monitoring.com" TargetMode="External"/><Relationship Id="rId54" Type="http://schemas.openxmlformats.org/officeDocument/2006/relationships/hyperlink" Target="http://www.vti-cz.com/produkty/aq3-mini-basic-12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vti-cz.com/ceniky/prodejni_cenik_aq3_mini_zasobni_nadrz_rozbocovac_ozonizer.htm" TargetMode="External"/><Relationship Id="rId23" Type="http://schemas.openxmlformats.org/officeDocument/2006/relationships/hyperlink" Target="http://www.vti-cz.com/" TargetMode="External"/><Relationship Id="rId28" Type="http://schemas.openxmlformats.org/officeDocument/2006/relationships/hyperlink" Target="http://www.vti-cz.com/" TargetMode="External"/><Relationship Id="rId36" Type="http://schemas.openxmlformats.org/officeDocument/2006/relationships/hyperlink" Target="http://www.vti-cz.com/" TargetMode="External"/><Relationship Id="rId49" Type="http://schemas.openxmlformats.org/officeDocument/2006/relationships/hyperlink" Target="http://www.vti-cz.com/" TargetMode="External"/><Relationship Id="rId57" Type="http://schemas.openxmlformats.org/officeDocument/2006/relationships/hyperlink" Target="http://www.vti-cz.com/produkty/aq3-mini-exclusive-14" TargetMode="External"/><Relationship Id="rId10" Type="http://schemas.openxmlformats.org/officeDocument/2006/relationships/hyperlink" Target="https://aq3monitoring.com" TargetMode="External"/><Relationship Id="rId31" Type="http://schemas.openxmlformats.org/officeDocument/2006/relationships/hyperlink" Target="http://www.vti-cz.com/" TargetMode="External"/><Relationship Id="rId44" Type="http://schemas.openxmlformats.org/officeDocument/2006/relationships/hyperlink" Target="mailto:servis@vti-cz.com" TargetMode="External"/><Relationship Id="rId52" Type="http://schemas.openxmlformats.org/officeDocument/2006/relationships/hyperlink" Target="http://www.vticz.com/ceniky/prodejni_cenik_aq3_mini_zasobni_nadrz_rozbocovac_ozonizer.htm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ti-cz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CEFD-FAF1-4AD8-B697-AF46A38F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21</Pages>
  <Words>11692</Words>
  <Characters>68987</Characters>
  <Application>Microsoft Office Word</Application>
  <DocSecurity>0</DocSecurity>
  <Lines>574</Lines>
  <Paragraphs>161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VTI</cp:lastModifiedBy>
  <cp:revision>8</cp:revision>
  <cp:lastPrinted>2021-02-17T13:50:00Z</cp:lastPrinted>
  <dcterms:created xsi:type="dcterms:W3CDTF">2022-02-15T10:54:00Z</dcterms:created>
  <dcterms:modified xsi:type="dcterms:W3CDTF">2022-02-15T12:28:00Z</dcterms:modified>
</cp:coreProperties>
</file>